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54D7" w14:textId="77777777" w:rsidR="00953A02" w:rsidRDefault="00000000">
      <w:pPr>
        <w:pStyle w:val="Title"/>
        <w:rPr>
          <w:rFonts w:ascii="Trebuchet MS" w:hAnsi="Trebuchet MS" w:cs="Trebuchet MS"/>
          <w:sz w:val="40"/>
          <w:szCs w:val="40"/>
          <w:lang w:val="ro-RO"/>
        </w:rPr>
      </w:pPr>
      <w:r>
        <w:rPr>
          <w:rFonts w:ascii="Trebuchet MS" w:hAnsi="Trebuchet MS" w:cs="Trebuchet MS"/>
          <w:sz w:val="40"/>
          <w:szCs w:val="40"/>
          <w:lang w:val="ro-RO"/>
        </w:rPr>
        <w:t>COURSE DESCRIPTION</w:t>
      </w:r>
    </w:p>
    <w:p w14:paraId="0D23BBB6" w14:textId="77777777" w:rsidR="00953A02" w:rsidRDefault="00953A02">
      <w:pPr>
        <w:pStyle w:val="Title"/>
        <w:rPr>
          <w:rFonts w:ascii="Trebuchet MS" w:hAnsi="Trebuchet MS" w:cs="Trebuchet MS"/>
          <w:color w:val="548DD4" w:themeColor="text2" w:themeTint="99"/>
          <w:sz w:val="36"/>
          <w:szCs w:val="36"/>
        </w:rPr>
      </w:pPr>
    </w:p>
    <w:tbl>
      <w:tblPr>
        <w:tblW w:w="99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7014"/>
      </w:tblGrid>
      <w:tr w:rsidR="00953A02" w14:paraId="1F9E193F" w14:textId="77777777">
        <w:trPr>
          <w:trHeight w:val="559"/>
          <w:jc w:val="center"/>
        </w:trPr>
        <w:tc>
          <w:tcPr>
            <w:tcW w:w="2940" w:type="dxa"/>
          </w:tcPr>
          <w:p w14:paraId="2EE4F568"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20A76AC7"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Course/training name</w:t>
            </w:r>
          </w:p>
        </w:tc>
        <w:tc>
          <w:tcPr>
            <w:tcW w:w="7014" w:type="dxa"/>
          </w:tcPr>
          <w:p w14:paraId="51B81F85" w14:textId="137AA710" w:rsidR="00953A02" w:rsidRDefault="00386152">
            <w:pPr>
              <w:pStyle w:val="Title"/>
              <w:rPr>
                <w:rFonts w:ascii="Trebuchet MS" w:hAnsi="Trebuchet MS" w:cs="Trebuchet MS"/>
                <w:sz w:val="24"/>
                <w:szCs w:val="24"/>
              </w:rPr>
            </w:pPr>
            <w:r>
              <w:rPr>
                <w:rFonts w:ascii="Trebuchet MS" w:hAnsi="Trebuchet MS"/>
                <w:color w:val="548DD4" w:themeColor="text2" w:themeTint="99"/>
                <w:sz w:val="36"/>
                <w:szCs w:val="36"/>
              </w:rPr>
              <w:t xml:space="preserve">Leadership </w:t>
            </w:r>
          </w:p>
        </w:tc>
      </w:tr>
      <w:tr w:rsidR="00953A02" w14:paraId="1DF6ABBA" w14:textId="77777777">
        <w:trPr>
          <w:trHeight w:val="90"/>
          <w:jc w:val="center"/>
        </w:trPr>
        <w:tc>
          <w:tcPr>
            <w:tcW w:w="2940" w:type="dxa"/>
          </w:tcPr>
          <w:p w14:paraId="0F3B36E5" w14:textId="77777777" w:rsidR="00953A02" w:rsidRDefault="00953A02">
            <w:pPr>
              <w:pStyle w:val="TableParagraph"/>
              <w:spacing w:line="300" w:lineRule="auto"/>
              <w:ind w:left="115"/>
              <w:rPr>
                <w:rFonts w:ascii="Trebuchet MS" w:hAnsi="Trebuchet MS" w:cs="Trebuchet MS"/>
                <w:b/>
                <w:color w:val="404040"/>
                <w:sz w:val="24"/>
                <w:szCs w:val="24"/>
                <w:lang w:val="ro-RO"/>
              </w:rPr>
            </w:pPr>
          </w:p>
          <w:p w14:paraId="6DB59AB9"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Host Institution(s)</w:t>
            </w:r>
          </w:p>
        </w:tc>
        <w:tc>
          <w:tcPr>
            <w:tcW w:w="7014" w:type="dxa"/>
          </w:tcPr>
          <w:p w14:paraId="6AFD9980" w14:textId="77777777" w:rsidR="00953A02" w:rsidRDefault="00000000">
            <w:pPr>
              <w:pStyle w:val="TableParagraph"/>
              <w:numPr>
                <w:ilvl w:val="0"/>
                <w:numId w:val="1"/>
              </w:numPr>
              <w:spacing w:before="239"/>
              <w:ind w:left="14" w:right="4"/>
              <w:jc w:val="center"/>
              <w:rPr>
                <w:rFonts w:ascii="Trebuchet MS" w:hAnsi="Trebuchet MS" w:cs="Trebuchet MS"/>
                <w:sz w:val="24"/>
                <w:szCs w:val="24"/>
                <w:lang w:val="ro-RO"/>
              </w:rPr>
            </w:pPr>
            <w:r>
              <w:rPr>
                <w:rFonts w:ascii="Trebuchet MS" w:hAnsi="Trebuchet MS" w:cs="Trebuchet MS"/>
                <w:sz w:val="24"/>
                <w:szCs w:val="24"/>
                <w:lang w:val="ro-RO"/>
              </w:rPr>
              <w:t>A. Tsenov Academy of Economics from Svishtov, Bulgaria</w:t>
            </w:r>
          </w:p>
        </w:tc>
      </w:tr>
      <w:tr w:rsidR="00953A02" w14:paraId="4A469AC6" w14:textId="77777777">
        <w:trPr>
          <w:trHeight w:val="822"/>
          <w:jc w:val="center"/>
        </w:trPr>
        <w:tc>
          <w:tcPr>
            <w:tcW w:w="2940" w:type="dxa"/>
          </w:tcPr>
          <w:p w14:paraId="1B26CB86"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Co-organising Institution(s) (if applicable)</w:t>
            </w:r>
          </w:p>
        </w:tc>
        <w:tc>
          <w:tcPr>
            <w:tcW w:w="7014" w:type="dxa"/>
          </w:tcPr>
          <w:p w14:paraId="3A5A9C10" w14:textId="77777777" w:rsidR="00953A02" w:rsidRDefault="00000000">
            <w:pPr>
              <w:pStyle w:val="TableParagraph"/>
              <w:spacing w:before="119"/>
              <w:jc w:val="center"/>
              <w:rPr>
                <w:rFonts w:ascii="Trebuchet MS" w:hAnsi="Trebuchet MS" w:cs="Trebuchet MS"/>
                <w:b/>
                <w:sz w:val="24"/>
                <w:szCs w:val="24"/>
              </w:rPr>
            </w:pPr>
            <w:r>
              <w:rPr>
                <w:rFonts w:ascii="Trebuchet MS" w:hAnsi="Trebuchet MS" w:cs="Trebuchet MS"/>
                <w:color w:val="404040"/>
                <w:sz w:val="24"/>
                <w:szCs w:val="24"/>
              </w:rPr>
              <w:t>University</w:t>
            </w:r>
            <w:r>
              <w:rPr>
                <w:rFonts w:ascii="Trebuchet MS" w:hAnsi="Trebuchet MS" w:cs="Trebuchet MS"/>
                <w:color w:val="404040"/>
                <w:spacing w:val="-7"/>
                <w:sz w:val="24"/>
                <w:szCs w:val="24"/>
              </w:rPr>
              <w:t xml:space="preserve"> </w:t>
            </w:r>
            <w:r>
              <w:rPr>
                <w:rFonts w:ascii="Trebuchet MS" w:hAnsi="Trebuchet MS" w:cs="Trebuchet MS"/>
                <w:color w:val="404040"/>
                <w:sz w:val="24"/>
                <w:szCs w:val="24"/>
              </w:rPr>
              <w:t>of</w:t>
            </w:r>
            <w:r>
              <w:rPr>
                <w:rFonts w:ascii="Trebuchet MS" w:hAnsi="Trebuchet MS" w:cs="Trebuchet MS"/>
                <w:color w:val="404040"/>
                <w:spacing w:val="-7"/>
                <w:sz w:val="24"/>
                <w:szCs w:val="24"/>
              </w:rPr>
              <w:t xml:space="preserve"> </w:t>
            </w:r>
            <w:r>
              <w:rPr>
                <w:rFonts w:ascii="Trebuchet MS" w:hAnsi="Trebuchet MS" w:cs="Trebuchet MS"/>
                <w:color w:val="404040"/>
                <w:spacing w:val="-2"/>
                <w:sz w:val="24"/>
                <w:szCs w:val="24"/>
                <w:lang w:val="ro-RO"/>
              </w:rPr>
              <w:t>Craiova, Craiova, Romania</w:t>
            </w:r>
          </w:p>
          <w:p w14:paraId="4121D71F" w14:textId="77777777" w:rsidR="00953A02" w:rsidRDefault="00953A02">
            <w:pPr>
              <w:pStyle w:val="TableParagraph"/>
              <w:spacing w:before="1"/>
              <w:ind w:left="14" w:right="9"/>
              <w:jc w:val="center"/>
              <w:rPr>
                <w:rFonts w:ascii="Trebuchet MS" w:hAnsi="Trebuchet MS" w:cs="Trebuchet MS"/>
                <w:sz w:val="24"/>
                <w:szCs w:val="24"/>
                <w:lang w:val="ro-RO"/>
              </w:rPr>
            </w:pPr>
          </w:p>
        </w:tc>
      </w:tr>
      <w:tr w:rsidR="00953A02" w14:paraId="27E0263F" w14:textId="77777777">
        <w:trPr>
          <w:trHeight w:val="721"/>
          <w:jc w:val="center"/>
        </w:trPr>
        <w:tc>
          <w:tcPr>
            <w:tcW w:w="2940" w:type="dxa"/>
          </w:tcPr>
          <w:p w14:paraId="11AC87F5" w14:textId="77777777"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and faculty of the lecturer(s)/trainer(s)</w:t>
            </w:r>
          </w:p>
        </w:tc>
        <w:tc>
          <w:tcPr>
            <w:tcW w:w="7014" w:type="dxa"/>
          </w:tcPr>
          <w:p w14:paraId="4B0F5FEF" w14:textId="3EE69128" w:rsidR="00953A02" w:rsidRDefault="00277091" w:rsidP="00B82ADE">
            <w:pPr>
              <w:pStyle w:val="TableParagraph"/>
              <w:spacing w:line="357" w:lineRule="auto"/>
              <w:ind w:right="13"/>
              <w:jc w:val="center"/>
              <w:rPr>
                <w:rFonts w:ascii="Trebuchet MS" w:hAnsi="Trebuchet MS" w:cs="Trebuchet MS"/>
                <w:sz w:val="24"/>
                <w:szCs w:val="24"/>
                <w:lang w:val="ro-RO"/>
              </w:rPr>
            </w:pPr>
            <w:r>
              <w:rPr>
                <w:rFonts w:ascii="Trebuchet MS" w:hAnsi="Trebuchet MS" w:cs="Trebuchet MS"/>
                <w:sz w:val="24"/>
                <w:szCs w:val="24"/>
                <w:lang w:val="ro-RO"/>
              </w:rPr>
              <w:t>Prof.                    /Department of ...</w:t>
            </w:r>
          </w:p>
        </w:tc>
      </w:tr>
      <w:tr w:rsidR="00953A02" w14:paraId="4AC5B2F5" w14:textId="77777777">
        <w:trPr>
          <w:trHeight w:val="799"/>
          <w:jc w:val="center"/>
        </w:trPr>
        <w:tc>
          <w:tcPr>
            <w:tcW w:w="2940" w:type="dxa"/>
          </w:tcPr>
          <w:p w14:paraId="5D28113B" w14:textId="2935AB51" w:rsidR="00953A02"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 xml:space="preserve">Name of the faculty </w:t>
            </w:r>
            <w:r w:rsidR="00277091">
              <w:rPr>
                <w:rFonts w:ascii="Trebuchet MS" w:hAnsi="Trebuchet MS" w:cs="Trebuchet MS"/>
                <w:b/>
                <w:color w:val="404040"/>
                <w:sz w:val="24"/>
                <w:szCs w:val="24"/>
                <w:lang w:val="ro-RO"/>
              </w:rPr>
              <w:t xml:space="preserve">member </w:t>
            </w:r>
            <w:r>
              <w:rPr>
                <w:rFonts w:ascii="Trebuchet MS" w:hAnsi="Trebuchet MS" w:cs="Trebuchet MS"/>
                <w:b/>
                <w:color w:val="404040"/>
                <w:sz w:val="24"/>
                <w:szCs w:val="24"/>
                <w:lang w:val="ro-RO"/>
              </w:rPr>
              <w:t xml:space="preserve">who will </w:t>
            </w:r>
            <w:r w:rsidR="00277091" w:rsidRPr="00277091">
              <w:rPr>
                <w:rFonts w:ascii="Trebuchet MS" w:hAnsi="Trebuchet MS" w:cs="Trebuchet MS"/>
                <w:b/>
                <w:sz w:val="24"/>
                <w:szCs w:val="24"/>
                <w:lang w:val="ro-RO"/>
              </w:rPr>
              <w:t>accompany</w:t>
            </w:r>
            <w:r w:rsidRPr="00277091">
              <w:rPr>
                <w:rFonts w:ascii="Trebuchet MS" w:hAnsi="Trebuchet MS" w:cs="Trebuchet MS"/>
                <w:b/>
                <w:sz w:val="24"/>
                <w:szCs w:val="24"/>
                <w:lang w:val="ro-RO"/>
              </w:rPr>
              <w:t xml:space="preserve"> </w:t>
            </w:r>
            <w:r w:rsidR="00B82ADE" w:rsidRPr="00277091">
              <w:rPr>
                <w:rFonts w:ascii="Trebuchet MS" w:hAnsi="Trebuchet MS" w:cs="Trebuchet MS"/>
                <w:b/>
                <w:sz w:val="24"/>
                <w:szCs w:val="24"/>
              </w:rPr>
              <w:t>Romanian</w:t>
            </w:r>
            <w:r w:rsidRPr="00277091">
              <w:rPr>
                <w:rFonts w:ascii="Trebuchet MS" w:hAnsi="Trebuchet MS" w:cs="Trebuchet MS"/>
                <w:b/>
                <w:sz w:val="24"/>
                <w:szCs w:val="24"/>
                <w:lang w:val="ro-RO"/>
              </w:rPr>
              <w:t xml:space="preserve"> students</w:t>
            </w:r>
            <w:r w:rsidRPr="00277091">
              <w:rPr>
                <w:rFonts w:ascii="Trebuchet MS" w:hAnsi="Trebuchet MS" w:cs="Trebuchet MS"/>
                <w:b/>
                <w:sz w:val="24"/>
                <w:szCs w:val="24"/>
              </w:rPr>
              <w:t xml:space="preserve"> </w:t>
            </w:r>
            <w:r w:rsidRPr="00277091">
              <w:rPr>
                <w:rFonts w:ascii="Trebuchet MS" w:hAnsi="Trebuchet MS" w:cs="Trebuchet MS"/>
                <w:b/>
                <w:sz w:val="24"/>
                <w:szCs w:val="24"/>
                <w:lang w:val="ro-RO"/>
              </w:rPr>
              <w:t xml:space="preserve">in </w:t>
            </w:r>
            <w:r w:rsidR="00B82ADE" w:rsidRPr="00277091">
              <w:rPr>
                <w:rFonts w:ascii="Trebuchet MS" w:hAnsi="Trebuchet MS" w:cs="Trebuchet MS"/>
                <w:b/>
                <w:sz w:val="24"/>
                <w:szCs w:val="24"/>
                <w:lang w:val="ro-RO"/>
              </w:rPr>
              <w:t>Bulgar</w:t>
            </w:r>
            <w:r w:rsidRPr="00277091">
              <w:rPr>
                <w:rFonts w:ascii="Trebuchet MS" w:hAnsi="Trebuchet MS" w:cs="Trebuchet MS"/>
                <w:b/>
                <w:sz w:val="24"/>
                <w:szCs w:val="24"/>
                <w:lang w:val="ro-RO"/>
              </w:rPr>
              <w:t>ia</w:t>
            </w:r>
          </w:p>
        </w:tc>
        <w:tc>
          <w:tcPr>
            <w:tcW w:w="7014" w:type="dxa"/>
          </w:tcPr>
          <w:p w14:paraId="6529F62C" w14:textId="77777777" w:rsidR="00953A02" w:rsidRDefault="00953A02">
            <w:pPr>
              <w:pStyle w:val="TableParagraph"/>
              <w:spacing w:line="357" w:lineRule="auto"/>
              <w:ind w:right="1661" w:firstLineChars="900" w:firstLine="2160"/>
              <w:jc w:val="center"/>
              <w:rPr>
                <w:rFonts w:ascii="Trebuchet MS" w:hAnsi="Trebuchet MS" w:cs="Trebuchet MS"/>
                <w:sz w:val="24"/>
                <w:szCs w:val="24"/>
                <w:lang w:val="ro-RO"/>
              </w:rPr>
            </w:pPr>
          </w:p>
          <w:p w14:paraId="15D5EBD9" w14:textId="77777777" w:rsidR="00953A02"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Prof.                    /Department of ...</w:t>
            </w:r>
          </w:p>
        </w:tc>
      </w:tr>
      <w:tr w:rsidR="00953A02" w14:paraId="555B82F7" w14:textId="77777777">
        <w:trPr>
          <w:trHeight w:val="560"/>
          <w:jc w:val="center"/>
        </w:trPr>
        <w:tc>
          <w:tcPr>
            <w:tcW w:w="2940" w:type="dxa"/>
          </w:tcPr>
          <w:p w14:paraId="1D6F33A7" w14:textId="77777777" w:rsidR="00953A02" w:rsidRDefault="00000000">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Mode</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delivery</w:t>
            </w:r>
          </w:p>
        </w:tc>
        <w:tc>
          <w:tcPr>
            <w:tcW w:w="7014" w:type="dxa"/>
          </w:tcPr>
          <w:p w14:paraId="4E1D4E8E" w14:textId="77777777" w:rsidR="00953A02" w:rsidRDefault="00000000">
            <w:pPr>
              <w:pStyle w:val="TableParagraph"/>
              <w:spacing w:before="241"/>
              <w:ind w:left="14" w:right="2"/>
              <w:jc w:val="center"/>
              <w:rPr>
                <w:rFonts w:ascii="Trebuchet MS" w:hAnsi="Trebuchet MS" w:cs="Trebuchet MS"/>
                <w:sz w:val="24"/>
                <w:szCs w:val="24"/>
                <w:lang w:val="ro-RO"/>
              </w:rPr>
            </w:pPr>
            <w:r>
              <w:rPr>
                <w:rFonts w:ascii="Trebuchet MS" w:hAnsi="Trebuchet MS" w:cs="Trebuchet MS"/>
                <w:color w:val="404040"/>
                <w:sz w:val="24"/>
                <w:szCs w:val="24"/>
              </w:rPr>
              <w:t>Hybrid</w:t>
            </w:r>
            <w:r>
              <w:rPr>
                <w:rFonts w:ascii="Trebuchet MS" w:hAnsi="Trebuchet MS" w:cs="Trebuchet MS"/>
                <w:color w:val="404040"/>
                <w:spacing w:val="-5"/>
                <w:sz w:val="24"/>
                <w:szCs w:val="24"/>
              </w:rPr>
              <w:t xml:space="preserve"> </w:t>
            </w:r>
            <w:r>
              <w:rPr>
                <w:rFonts w:ascii="Trebuchet MS" w:hAnsi="Trebuchet MS" w:cs="Trebuchet MS"/>
                <w:color w:val="404040"/>
                <w:sz w:val="24"/>
                <w:szCs w:val="24"/>
              </w:rPr>
              <w:t>(online</w:t>
            </w:r>
            <w:r>
              <w:rPr>
                <w:rFonts w:ascii="Trebuchet MS" w:hAnsi="Trebuchet MS" w:cs="Trebuchet MS"/>
                <w:color w:val="404040"/>
                <w:spacing w:val="-5"/>
                <w:sz w:val="24"/>
                <w:szCs w:val="24"/>
              </w:rPr>
              <w:t xml:space="preserve"> and </w:t>
            </w:r>
            <w:r>
              <w:rPr>
                <w:rFonts w:ascii="Trebuchet MS" w:hAnsi="Trebuchet MS" w:cs="Trebuchet MS"/>
                <w:color w:val="404040"/>
                <w:sz w:val="24"/>
                <w:szCs w:val="24"/>
              </w:rPr>
              <w:t>on</w:t>
            </w:r>
            <w:r>
              <w:rPr>
                <w:rFonts w:ascii="Trebuchet MS" w:hAnsi="Trebuchet MS" w:cs="Trebuchet MS"/>
                <w:color w:val="404040"/>
                <w:spacing w:val="-4"/>
                <w:sz w:val="24"/>
                <w:szCs w:val="24"/>
              </w:rPr>
              <w:t xml:space="preserve"> </w:t>
            </w:r>
            <w:r>
              <w:rPr>
                <w:rFonts w:ascii="Trebuchet MS" w:hAnsi="Trebuchet MS" w:cs="Trebuchet MS"/>
                <w:color w:val="404040"/>
                <w:spacing w:val="-2"/>
                <w:sz w:val="24"/>
                <w:szCs w:val="24"/>
              </w:rPr>
              <w:t>campus)</w:t>
            </w:r>
          </w:p>
        </w:tc>
      </w:tr>
      <w:tr w:rsidR="00953A02" w14:paraId="7D02F7F4" w14:textId="77777777">
        <w:trPr>
          <w:trHeight w:val="544"/>
          <w:jc w:val="center"/>
        </w:trPr>
        <w:tc>
          <w:tcPr>
            <w:tcW w:w="2940" w:type="dxa"/>
          </w:tcPr>
          <w:p w14:paraId="32BC0E5B" w14:textId="77777777" w:rsidR="00953A02" w:rsidRDefault="00000000">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Location</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(if</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applicable)</w:t>
            </w:r>
          </w:p>
        </w:tc>
        <w:tc>
          <w:tcPr>
            <w:tcW w:w="7014" w:type="dxa"/>
          </w:tcPr>
          <w:p w14:paraId="737F7D9D" w14:textId="7078209A" w:rsidR="00953A02" w:rsidRDefault="00000000">
            <w:pPr>
              <w:pStyle w:val="TableParagraph"/>
              <w:spacing w:before="241"/>
              <w:ind w:left="14" w:right="6"/>
              <w:jc w:val="center"/>
              <w:rPr>
                <w:rFonts w:ascii="Trebuchet MS" w:hAnsi="Trebuchet MS" w:cs="Trebuchet MS"/>
                <w:color w:val="404040"/>
                <w:sz w:val="24"/>
                <w:szCs w:val="24"/>
              </w:rPr>
            </w:pPr>
            <w:r>
              <w:rPr>
                <w:rFonts w:ascii="Trebuchet MS" w:hAnsi="Trebuchet MS" w:cs="Trebuchet MS"/>
                <w:color w:val="404040"/>
                <w:sz w:val="24"/>
                <w:szCs w:val="24"/>
              </w:rPr>
              <w:t>Svishtov</w:t>
            </w:r>
            <w:r>
              <w:rPr>
                <w:rFonts w:ascii="Trebuchet MS" w:hAnsi="Trebuchet MS" w:cs="Trebuchet MS"/>
                <w:color w:val="404040"/>
                <w:sz w:val="24"/>
                <w:szCs w:val="24"/>
                <w:lang w:val="ro-RO"/>
              </w:rPr>
              <w:t xml:space="preserve">, </w:t>
            </w:r>
            <w:r w:rsidR="00AF7743">
              <w:rPr>
                <w:rFonts w:ascii="Trebuchet MS" w:hAnsi="Trebuchet MS" w:cs="Trebuchet MS"/>
                <w:color w:val="404040"/>
                <w:sz w:val="24"/>
                <w:szCs w:val="24"/>
                <w:lang w:val="ro-RO"/>
              </w:rPr>
              <w:t>Bulgaria</w:t>
            </w:r>
          </w:p>
        </w:tc>
      </w:tr>
      <w:tr w:rsidR="00953A02" w14:paraId="5C1B8CBF" w14:textId="77777777">
        <w:trPr>
          <w:trHeight w:val="399"/>
          <w:jc w:val="center"/>
        </w:trPr>
        <w:tc>
          <w:tcPr>
            <w:tcW w:w="2940" w:type="dxa"/>
          </w:tcPr>
          <w:p w14:paraId="75EF38A9" w14:textId="77777777" w:rsidR="00953A02" w:rsidRDefault="00000000">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7014" w:type="dxa"/>
          </w:tcPr>
          <w:p w14:paraId="755D9052" w14:textId="77777777" w:rsidR="00953A02" w:rsidRPr="00277091" w:rsidRDefault="00000000">
            <w:pPr>
              <w:pStyle w:val="TableParagraph"/>
              <w:ind w:right="4"/>
              <w:jc w:val="center"/>
              <w:rPr>
                <w:rFonts w:ascii="Trebuchet MS" w:hAnsi="Trebuchet MS" w:cs="Trebuchet MS"/>
                <w:b/>
                <w:sz w:val="24"/>
                <w:szCs w:val="24"/>
              </w:rPr>
            </w:pPr>
            <w:r w:rsidRPr="00277091">
              <w:rPr>
                <w:rFonts w:ascii="Trebuchet MS" w:hAnsi="Trebuchet MS" w:cs="Trebuchet MS"/>
                <w:sz w:val="24"/>
                <w:szCs w:val="24"/>
              </w:rPr>
              <w:t>From</w:t>
            </w:r>
            <w:r w:rsidRPr="00277091">
              <w:rPr>
                <w:rFonts w:ascii="Trebuchet MS" w:hAnsi="Trebuchet MS" w:cs="Trebuchet MS"/>
                <w:spacing w:val="-5"/>
                <w:sz w:val="24"/>
                <w:szCs w:val="24"/>
              </w:rPr>
              <w:t xml:space="preserve"> </w:t>
            </w:r>
            <w:r w:rsidRPr="00277091">
              <w:rPr>
                <w:rFonts w:ascii="Trebuchet MS" w:hAnsi="Trebuchet MS" w:cs="Trebuchet MS"/>
                <w:sz w:val="24"/>
                <w:szCs w:val="24"/>
                <w:lang w:val="ro-RO"/>
              </w:rPr>
              <w:t>xxxx</w:t>
            </w:r>
            <w:r w:rsidRPr="00277091">
              <w:rPr>
                <w:rFonts w:ascii="Trebuchet MS" w:hAnsi="Trebuchet MS" w:cs="Trebuchet MS"/>
                <w:spacing w:val="-4"/>
                <w:sz w:val="24"/>
                <w:szCs w:val="24"/>
              </w:rPr>
              <w:t xml:space="preserve"> 2026</w:t>
            </w:r>
          </w:p>
          <w:p w14:paraId="21768D68" w14:textId="77777777" w:rsidR="00953A02" w:rsidRPr="00277091" w:rsidRDefault="00000000">
            <w:pPr>
              <w:pStyle w:val="TableParagraph"/>
              <w:ind w:left="14" w:right="5"/>
              <w:jc w:val="center"/>
              <w:rPr>
                <w:rFonts w:ascii="Trebuchet MS" w:hAnsi="Trebuchet MS" w:cs="Trebuchet MS"/>
                <w:sz w:val="24"/>
                <w:szCs w:val="24"/>
                <w:lang w:val="ro-RO"/>
              </w:rPr>
            </w:pPr>
            <w:r w:rsidRPr="00277091">
              <w:rPr>
                <w:rFonts w:ascii="Trebuchet MS" w:hAnsi="Trebuchet MS" w:cs="Trebuchet MS"/>
                <w:sz w:val="24"/>
                <w:szCs w:val="24"/>
              </w:rPr>
              <w:t>to</w:t>
            </w:r>
            <w:r w:rsidRPr="00277091">
              <w:rPr>
                <w:rFonts w:ascii="Trebuchet MS" w:hAnsi="Trebuchet MS" w:cs="Trebuchet MS"/>
                <w:spacing w:val="-4"/>
                <w:sz w:val="24"/>
                <w:szCs w:val="24"/>
              </w:rPr>
              <w:t xml:space="preserve"> </w:t>
            </w:r>
            <w:r w:rsidRPr="00277091">
              <w:rPr>
                <w:rFonts w:ascii="Trebuchet MS" w:hAnsi="Trebuchet MS" w:cs="Trebuchet MS"/>
                <w:spacing w:val="-4"/>
                <w:sz w:val="24"/>
                <w:szCs w:val="24"/>
                <w:lang w:val="ro-RO"/>
              </w:rPr>
              <w:t>xxxx</w:t>
            </w:r>
            <w:r w:rsidRPr="00277091">
              <w:rPr>
                <w:rFonts w:ascii="Trebuchet MS" w:hAnsi="Trebuchet MS" w:cs="Trebuchet MS"/>
                <w:spacing w:val="-5"/>
                <w:sz w:val="24"/>
                <w:szCs w:val="24"/>
              </w:rPr>
              <w:t xml:space="preserve"> </w:t>
            </w:r>
            <w:r w:rsidRPr="00277091">
              <w:rPr>
                <w:rFonts w:ascii="Trebuchet MS" w:hAnsi="Trebuchet MS" w:cs="Trebuchet MS"/>
                <w:spacing w:val="-4"/>
                <w:sz w:val="24"/>
                <w:szCs w:val="24"/>
              </w:rPr>
              <w:t>2026</w:t>
            </w:r>
          </w:p>
        </w:tc>
      </w:tr>
      <w:tr w:rsidR="00953A02" w14:paraId="1D67FC3E" w14:textId="77777777">
        <w:trPr>
          <w:trHeight w:val="609"/>
          <w:jc w:val="center"/>
        </w:trPr>
        <w:tc>
          <w:tcPr>
            <w:tcW w:w="2940" w:type="dxa"/>
          </w:tcPr>
          <w:p w14:paraId="27F35D8B" w14:textId="77777777" w:rsidR="00953A02" w:rsidRDefault="00000000">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on-site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7014" w:type="dxa"/>
          </w:tcPr>
          <w:p w14:paraId="3E587563" w14:textId="77777777" w:rsidR="00953A02" w:rsidRPr="00277091" w:rsidRDefault="00000000">
            <w:pPr>
              <w:pStyle w:val="TableParagraph"/>
              <w:ind w:right="4"/>
              <w:jc w:val="center"/>
              <w:rPr>
                <w:rFonts w:ascii="Trebuchet MS" w:hAnsi="Trebuchet MS" w:cs="Trebuchet MS"/>
                <w:spacing w:val="-4"/>
                <w:sz w:val="24"/>
                <w:szCs w:val="24"/>
              </w:rPr>
            </w:pPr>
            <w:r w:rsidRPr="00277091">
              <w:rPr>
                <w:rFonts w:ascii="Trebuchet MS" w:hAnsi="Trebuchet MS" w:cs="Trebuchet MS"/>
                <w:sz w:val="24"/>
                <w:szCs w:val="24"/>
              </w:rPr>
              <w:t>From</w:t>
            </w:r>
            <w:r w:rsidRPr="00277091">
              <w:rPr>
                <w:rFonts w:ascii="Trebuchet MS" w:hAnsi="Trebuchet MS" w:cs="Trebuchet MS"/>
                <w:spacing w:val="-6"/>
                <w:sz w:val="24"/>
                <w:szCs w:val="24"/>
              </w:rPr>
              <w:t xml:space="preserve"> </w:t>
            </w:r>
            <w:r w:rsidRPr="00277091">
              <w:rPr>
                <w:rFonts w:ascii="Trebuchet MS" w:hAnsi="Trebuchet MS" w:cs="Trebuchet MS"/>
                <w:sz w:val="24"/>
                <w:szCs w:val="24"/>
                <w:lang w:val="ro-RO"/>
              </w:rPr>
              <w:t>xxxx</w:t>
            </w:r>
            <w:r w:rsidRPr="00277091">
              <w:rPr>
                <w:rFonts w:ascii="Trebuchet MS" w:hAnsi="Trebuchet MS" w:cs="Trebuchet MS"/>
                <w:spacing w:val="-5"/>
                <w:sz w:val="24"/>
                <w:szCs w:val="24"/>
              </w:rPr>
              <w:t xml:space="preserve"> </w:t>
            </w:r>
            <w:r w:rsidRPr="00277091">
              <w:rPr>
                <w:rFonts w:ascii="Trebuchet MS" w:hAnsi="Trebuchet MS" w:cs="Trebuchet MS"/>
                <w:spacing w:val="-4"/>
                <w:sz w:val="24"/>
                <w:szCs w:val="24"/>
              </w:rPr>
              <w:t>2026</w:t>
            </w:r>
          </w:p>
          <w:p w14:paraId="629C3346" w14:textId="77777777" w:rsidR="00953A02" w:rsidRPr="00277091" w:rsidRDefault="00000000">
            <w:pPr>
              <w:pStyle w:val="TableParagraph"/>
              <w:ind w:left="14" w:right="4"/>
              <w:jc w:val="center"/>
              <w:rPr>
                <w:rFonts w:ascii="Trebuchet MS" w:hAnsi="Trebuchet MS" w:cs="Trebuchet MS"/>
                <w:sz w:val="24"/>
                <w:szCs w:val="24"/>
              </w:rPr>
            </w:pPr>
            <w:r w:rsidRPr="00277091">
              <w:rPr>
                <w:rFonts w:ascii="Trebuchet MS" w:hAnsi="Trebuchet MS" w:cs="Trebuchet MS"/>
                <w:sz w:val="24"/>
                <w:szCs w:val="24"/>
              </w:rPr>
              <w:t>to</w:t>
            </w:r>
            <w:r w:rsidRPr="00277091">
              <w:rPr>
                <w:rFonts w:ascii="Trebuchet MS" w:hAnsi="Trebuchet MS" w:cs="Trebuchet MS"/>
                <w:spacing w:val="-5"/>
                <w:sz w:val="24"/>
                <w:szCs w:val="24"/>
              </w:rPr>
              <w:t xml:space="preserve"> </w:t>
            </w:r>
            <w:r w:rsidRPr="00277091">
              <w:rPr>
                <w:rFonts w:ascii="Trebuchet MS" w:hAnsi="Trebuchet MS" w:cs="Trebuchet MS"/>
                <w:sz w:val="24"/>
                <w:szCs w:val="24"/>
                <w:lang w:val="ro-RO"/>
              </w:rPr>
              <w:t>xxxx</w:t>
            </w:r>
            <w:r w:rsidRPr="00277091">
              <w:rPr>
                <w:rFonts w:ascii="Trebuchet MS" w:hAnsi="Trebuchet MS" w:cs="Trebuchet MS"/>
                <w:spacing w:val="-5"/>
                <w:sz w:val="24"/>
                <w:szCs w:val="24"/>
              </w:rPr>
              <w:t xml:space="preserve"> </w:t>
            </w:r>
            <w:r w:rsidRPr="00277091">
              <w:rPr>
                <w:rFonts w:ascii="Trebuchet MS" w:hAnsi="Trebuchet MS" w:cs="Trebuchet MS"/>
                <w:spacing w:val="-4"/>
                <w:sz w:val="24"/>
                <w:szCs w:val="24"/>
              </w:rPr>
              <w:t>2026</w:t>
            </w:r>
          </w:p>
        </w:tc>
      </w:tr>
      <w:tr w:rsidR="00953A02" w14:paraId="2AFF0BA1" w14:textId="77777777">
        <w:trPr>
          <w:trHeight w:val="763"/>
          <w:jc w:val="center"/>
        </w:trPr>
        <w:tc>
          <w:tcPr>
            <w:tcW w:w="2940" w:type="dxa"/>
          </w:tcPr>
          <w:p w14:paraId="39449B02" w14:textId="77777777" w:rsidR="00953A02" w:rsidRDefault="00953A02">
            <w:pPr>
              <w:pStyle w:val="TableParagraph"/>
              <w:rPr>
                <w:rFonts w:ascii="Trebuchet MS" w:hAnsi="Trebuchet MS" w:cs="Trebuchet MS"/>
                <w:b/>
                <w:sz w:val="24"/>
                <w:szCs w:val="24"/>
              </w:rPr>
            </w:pPr>
          </w:p>
          <w:p w14:paraId="17FB7651" w14:textId="77777777" w:rsidR="00953A02" w:rsidRDefault="00000000">
            <w:pPr>
              <w:pStyle w:val="TableParagraph"/>
              <w:ind w:firstLineChars="50" w:firstLine="118"/>
              <w:rPr>
                <w:rFonts w:ascii="Trebuchet MS" w:hAnsi="Trebuchet MS" w:cs="Trebuchet MS"/>
                <w:b/>
                <w:color w:val="404040"/>
                <w:sz w:val="24"/>
                <w:szCs w:val="24"/>
              </w:rPr>
            </w:pPr>
            <w:r>
              <w:rPr>
                <w:rFonts w:ascii="Trebuchet MS" w:hAnsi="Trebuchet MS" w:cs="Trebuchet MS"/>
                <w:b/>
                <w:spacing w:val="-4"/>
                <w:sz w:val="24"/>
                <w:szCs w:val="24"/>
              </w:rPr>
              <w:t>Cost</w:t>
            </w:r>
          </w:p>
        </w:tc>
        <w:tc>
          <w:tcPr>
            <w:tcW w:w="7014" w:type="dxa"/>
          </w:tcPr>
          <w:p w14:paraId="24F6CC0E" w14:textId="77777777" w:rsidR="00953A02" w:rsidRDefault="00000000">
            <w:pPr>
              <w:pStyle w:val="TableParagraph"/>
              <w:spacing w:before="1"/>
              <w:ind w:left="14"/>
              <w:jc w:val="center"/>
              <w:rPr>
                <w:rFonts w:ascii="Trebuchet MS" w:hAnsi="Trebuchet MS" w:cs="Trebuchet MS"/>
                <w:color w:val="404040"/>
                <w:sz w:val="24"/>
                <w:szCs w:val="24"/>
              </w:rPr>
            </w:pPr>
            <w:r>
              <w:rPr>
                <w:rFonts w:ascii="Trebuchet MS" w:hAnsi="Trebuchet MS" w:cs="Trebuchet MS"/>
                <w:color w:val="404040"/>
                <w:spacing w:val="-4"/>
                <w:sz w:val="24"/>
                <w:szCs w:val="24"/>
                <w:u w:val="single"/>
              </w:rPr>
              <w:t>None</w:t>
            </w:r>
            <w:r>
              <w:rPr>
                <w:rFonts w:ascii="Trebuchet MS" w:hAnsi="Trebuchet MS" w:cs="Trebuchet MS"/>
                <w:color w:val="404040"/>
                <w:spacing w:val="-4"/>
                <w:sz w:val="24"/>
                <w:szCs w:val="24"/>
              </w:rPr>
              <w:t xml:space="preserve">: </w:t>
            </w:r>
            <w:r>
              <w:rPr>
                <w:rFonts w:ascii="Trebuchet MS" w:hAnsi="Trebuchet MS" w:cs="Trebuchet MS"/>
                <w:color w:val="404040"/>
                <w:sz w:val="24"/>
                <w:szCs w:val="24"/>
              </w:rPr>
              <w:t>Selected participants</w:t>
            </w:r>
            <w:r>
              <w:rPr>
                <w:rFonts w:ascii="Trebuchet MS" w:hAnsi="Trebuchet MS" w:cs="Trebuchet MS"/>
                <w:color w:val="404040"/>
                <w:sz w:val="24"/>
                <w:szCs w:val="24"/>
                <w:lang w:val="ro-RO"/>
              </w:rPr>
              <w:t xml:space="preserve"> will</w:t>
            </w:r>
            <w:r>
              <w:rPr>
                <w:rFonts w:ascii="Trebuchet MS" w:hAnsi="Trebuchet MS" w:cs="Trebuchet MS"/>
                <w:color w:val="404040"/>
                <w:sz w:val="24"/>
                <w:szCs w:val="24"/>
              </w:rPr>
              <w:t xml:space="preserve"> benefit from</w:t>
            </w:r>
            <w:r>
              <w:rPr>
                <w:rFonts w:ascii="Trebuchet MS" w:hAnsi="Trebuchet MS" w:cs="Trebuchet MS"/>
                <w:color w:val="404040"/>
                <w:spacing w:val="-12"/>
                <w:sz w:val="24"/>
                <w:szCs w:val="24"/>
              </w:rPr>
              <w:t xml:space="preserve"> </w:t>
            </w:r>
            <w:r>
              <w:rPr>
                <w:rFonts w:ascii="Trebuchet MS" w:hAnsi="Trebuchet MS" w:cs="Trebuchet MS"/>
                <w:color w:val="404040"/>
                <w:spacing w:val="-12"/>
                <w:sz w:val="24"/>
                <w:szCs w:val="24"/>
                <w:lang w:val="ro-RO"/>
              </w:rPr>
              <w:t>the support of the project</w:t>
            </w:r>
            <w:r>
              <w:rPr>
                <w:rFonts w:ascii="Trebuchet MS" w:hAnsi="Trebuchet MS" w:cs="Trebuchet MS"/>
                <w:color w:val="404040"/>
                <w:sz w:val="24"/>
                <w:szCs w:val="24"/>
                <w:lang w:val="ro-RO"/>
              </w:rPr>
              <w:t xml:space="preserve"> ROB</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grant</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provided</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by</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their</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home</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university.</w:t>
            </w:r>
            <w:r>
              <w:rPr>
                <w:rFonts w:ascii="Trebuchet MS" w:hAnsi="Trebuchet MS" w:cs="Trebuchet MS"/>
                <w:color w:val="404040"/>
                <w:spacing w:val="-10"/>
                <w:sz w:val="24"/>
                <w:szCs w:val="24"/>
              </w:rPr>
              <w:t xml:space="preserve"> </w:t>
            </w:r>
          </w:p>
        </w:tc>
      </w:tr>
      <w:tr w:rsidR="00953A02" w14:paraId="5AF55288" w14:textId="77777777">
        <w:trPr>
          <w:trHeight w:val="555"/>
          <w:jc w:val="center"/>
        </w:trPr>
        <w:tc>
          <w:tcPr>
            <w:tcW w:w="2940" w:type="dxa"/>
          </w:tcPr>
          <w:p w14:paraId="156DF176" w14:textId="77777777" w:rsidR="00953A02" w:rsidRDefault="00953A02">
            <w:pPr>
              <w:pStyle w:val="TableParagraph"/>
              <w:rPr>
                <w:rFonts w:ascii="Trebuchet MS" w:hAnsi="Trebuchet MS" w:cs="Trebuchet MS"/>
                <w:b/>
                <w:color w:val="404040"/>
                <w:sz w:val="24"/>
                <w:szCs w:val="24"/>
              </w:rPr>
            </w:pPr>
          </w:p>
          <w:p w14:paraId="35D50AC5" w14:textId="77777777" w:rsidR="00953A02" w:rsidRDefault="00000000">
            <w:pPr>
              <w:pStyle w:val="TableParagraph"/>
              <w:ind w:firstLineChars="50" w:firstLine="120"/>
              <w:rPr>
                <w:rFonts w:ascii="Trebuchet MS" w:hAnsi="Trebuchet MS" w:cs="Trebuchet MS"/>
                <w:b/>
                <w:spacing w:val="-4"/>
                <w:sz w:val="24"/>
                <w:szCs w:val="24"/>
              </w:rPr>
            </w:pPr>
            <w:r>
              <w:rPr>
                <w:rFonts w:ascii="Trebuchet MS" w:hAnsi="Trebuchet MS" w:cs="Trebuchet MS"/>
                <w:b/>
                <w:color w:val="404040"/>
                <w:sz w:val="24"/>
                <w:szCs w:val="24"/>
              </w:rPr>
              <w:t>Target</w:t>
            </w:r>
            <w:r>
              <w:rPr>
                <w:rFonts w:ascii="Trebuchet MS" w:hAnsi="Trebuchet MS" w:cs="Trebuchet MS"/>
                <w:b/>
                <w:color w:val="404040"/>
                <w:spacing w:val="-9"/>
                <w:sz w:val="24"/>
                <w:szCs w:val="24"/>
              </w:rPr>
              <w:t xml:space="preserve"> </w:t>
            </w:r>
            <w:r>
              <w:rPr>
                <w:rFonts w:ascii="Trebuchet MS" w:hAnsi="Trebuchet MS" w:cs="Trebuchet MS"/>
                <w:b/>
                <w:color w:val="404040"/>
                <w:spacing w:val="-2"/>
                <w:sz w:val="24"/>
                <w:szCs w:val="24"/>
              </w:rPr>
              <w:t>audience(s)</w:t>
            </w:r>
          </w:p>
        </w:tc>
        <w:tc>
          <w:tcPr>
            <w:tcW w:w="7014" w:type="dxa"/>
          </w:tcPr>
          <w:p w14:paraId="490AE54F" w14:textId="77777777" w:rsidR="00953A02" w:rsidRDefault="00000000">
            <w:pPr>
              <w:pStyle w:val="TableParagraph"/>
              <w:spacing w:before="241"/>
              <w:ind w:left="14" w:right="1"/>
              <w:jc w:val="center"/>
              <w:rPr>
                <w:rFonts w:ascii="Trebuchet MS" w:hAnsi="Trebuchet MS" w:cs="Trebuchet MS"/>
                <w:sz w:val="24"/>
                <w:szCs w:val="24"/>
              </w:rPr>
            </w:pP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Bachelor’s</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Master's</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5"/>
                <w:sz w:val="24"/>
                <w:szCs w:val="24"/>
              </w:rPr>
              <w:t xml:space="preserve">PhD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12"/>
                <w:sz w:val="24"/>
                <w:szCs w:val="24"/>
              </w:rPr>
              <w:t xml:space="preserve">Graduates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12"/>
                <w:sz w:val="24"/>
                <w:szCs w:val="24"/>
              </w:rPr>
              <w:t>Citizens</w:t>
            </w:r>
          </w:p>
          <w:p w14:paraId="420BD4F3" w14:textId="77777777" w:rsidR="00953A02" w:rsidRDefault="00953A02">
            <w:pPr>
              <w:pStyle w:val="TableParagraph"/>
              <w:tabs>
                <w:tab w:val="left" w:pos="1538"/>
              </w:tabs>
              <w:rPr>
                <w:rFonts w:ascii="Trebuchet MS" w:hAnsi="Trebuchet MS" w:cs="Trebuchet MS"/>
                <w:color w:val="404040"/>
                <w:sz w:val="24"/>
                <w:szCs w:val="24"/>
              </w:rPr>
            </w:pPr>
          </w:p>
        </w:tc>
      </w:tr>
      <w:tr w:rsidR="00953A02" w14:paraId="6078A05E" w14:textId="77777777">
        <w:trPr>
          <w:trHeight w:val="341"/>
          <w:jc w:val="center"/>
        </w:trPr>
        <w:tc>
          <w:tcPr>
            <w:tcW w:w="2940" w:type="dxa"/>
          </w:tcPr>
          <w:p w14:paraId="106C0699" w14:textId="77777777" w:rsidR="00953A02" w:rsidRDefault="00000000">
            <w:pPr>
              <w:pStyle w:val="TableParagraph"/>
              <w:ind w:firstLineChars="50" w:firstLine="120"/>
              <w:rPr>
                <w:rFonts w:ascii="Trebuchet MS" w:hAnsi="Trebuchet MS" w:cs="Trebuchet MS"/>
                <w:b/>
                <w:color w:val="404040"/>
                <w:sz w:val="24"/>
                <w:szCs w:val="24"/>
              </w:rPr>
            </w:pPr>
            <w:r>
              <w:rPr>
                <w:rFonts w:ascii="Trebuchet MS" w:hAnsi="Trebuchet MS" w:cs="Trebuchet MS"/>
                <w:b/>
                <w:color w:val="404040"/>
                <w:sz w:val="24"/>
                <w:szCs w:val="24"/>
              </w:rPr>
              <w:t>Language(s)</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8"/>
                <w:sz w:val="24"/>
                <w:szCs w:val="24"/>
              </w:rPr>
              <w:t xml:space="preserve"> </w:t>
            </w:r>
            <w:r>
              <w:rPr>
                <w:rFonts w:ascii="Trebuchet MS" w:hAnsi="Trebuchet MS" w:cs="Trebuchet MS"/>
                <w:b/>
                <w:color w:val="404040"/>
                <w:spacing w:val="-2"/>
                <w:sz w:val="24"/>
                <w:szCs w:val="24"/>
              </w:rPr>
              <w:t>instruction</w:t>
            </w:r>
          </w:p>
        </w:tc>
        <w:tc>
          <w:tcPr>
            <w:tcW w:w="7014" w:type="dxa"/>
          </w:tcPr>
          <w:p w14:paraId="1B45D13C" w14:textId="77777777" w:rsidR="00953A02" w:rsidRDefault="00000000">
            <w:pPr>
              <w:pStyle w:val="TableParagraph"/>
              <w:jc w:val="center"/>
              <w:rPr>
                <w:rFonts w:ascii="Trebuchet MS" w:hAnsi="Trebuchet MS" w:cs="Trebuchet MS"/>
                <w:color w:val="404040"/>
                <w:sz w:val="24"/>
                <w:szCs w:val="24"/>
              </w:rPr>
            </w:pPr>
            <w:r>
              <w:rPr>
                <w:rFonts w:ascii="Trebuchet MS" w:hAnsi="Trebuchet MS" w:cs="Trebuchet MS"/>
                <w:color w:val="404040"/>
                <w:spacing w:val="-2"/>
                <w:sz w:val="24"/>
                <w:szCs w:val="24"/>
              </w:rPr>
              <w:t>English</w:t>
            </w:r>
          </w:p>
        </w:tc>
      </w:tr>
      <w:tr w:rsidR="00953A02" w14:paraId="0C39C8A6" w14:textId="77777777">
        <w:trPr>
          <w:trHeight w:val="375"/>
          <w:jc w:val="center"/>
        </w:trPr>
        <w:tc>
          <w:tcPr>
            <w:tcW w:w="2940" w:type="dxa"/>
          </w:tcPr>
          <w:p w14:paraId="0EAD317C" w14:textId="77777777" w:rsidR="00953A02" w:rsidRDefault="00000000">
            <w:pPr>
              <w:pStyle w:val="TableParagraph"/>
              <w:ind w:left="115"/>
              <w:rPr>
                <w:rFonts w:ascii="Trebuchet MS" w:hAnsi="Trebuchet MS" w:cs="Trebuchet MS"/>
                <w:b/>
                <w:color w:val="404040"/>
                <w:sz w:val="24"/>
                <w:szCs w:val="24"/>
              </w:rPr>
            </w:pPr>
            <w:r>
              <w:rPr>
                <w:rFonts w:ascii="Trebuchet MS" w:hAnsi="Trebuchet MS" w:cs="Trebuchet MS"/>
                <w:b/>
                <w:color w:val="404040"/>
                <w:sz w:val="24"/>
                <w:szCs w:val="24"/>
              </w:rPr>
              <w:t>Key</w:t>
            </w:r>
            <w:r>
              <w:rPr>
                <w:rFonts w:ascii="Trebuchet MS" w:hAnsi="Trebuchet MS" w:cs="Trebuchet MS"/>
                <w:b/>
                <w:color w:val="404040"/>
                <w:spacing w:val="-2"/>
                <w:sz w:val="24"/>
                <w:szCs w:val="24"/>
              </w:rPr>
              <w:t>words</w:t>
            </w:r>
          </w:p>
        </w:tc>
        <w:tc>
          <w:tcPr>
            <w:tcW w:w="7014" w:type="dxa"/>
          </w:tcPr>
          <w:p w14:paraId="6ACC03E0" w14:textId="08FC2BA3" w:rsidR="00F13B28" w:rsidRPr="00F13B28" w:rsidRDefault="00F13B28" w:rsidP="00F13B28">
            <w:pPr>
              <w:pStyle w:val="TableParagraph"/>
              <w:ind w:left="18"/>
              <w:jc w:val="center"/>
              <w:rPr>
                <w:rFonts w:ascii="Trebuchet MS" w:hAnsi="Trebuchet MS" w:cs="Trebuchet MS"/>
                <w:color w:val="404040"/>
                <w:spacing w:val="-2"/>
                <w:sz w:val="24"/>
                <w:szCs w:val="24"/>
              </w:rPr>
            </w:pPr>
            <w:r>
              <w:rPr>
                <w:rFonts w:ascii="Trebuchet MS" w:hAnsi="Trebuchet MS" w:cs="Trebuchet MS"/>
                <w:color w:val="404040"/>
                <w:spacing w:val="-2"/>
                <w:sz w:val="24"/>
                <w:szCs w:val="24"/>
              </w:rPr>
              <w:t xml:space="preserve"> Sustainable </w:t>
            </w:r>
            <w:r w:rsidRPr="00F13B28">
              <w:rPr>
                <w:rFonts w:ascii="Trebuchet MS" w:hAnsi="Trebuchet MS" w:cs="Trebuchet MS"/>
                <w:color w:val="404040"/>
                <w:spacing w:val="-2"/>
                <w:sz w:val="24"/>
                <w:szCs w:val="24"/>
              </w:rPr>
              <w:t>leadership, Strategic leadership, Innovative</w:t>
            </w:r>
          </w:p>
          <w:p w14:paraId="255014C6" w14:textId="2FBD970C" w:rsidR="00953A02" w:rsidRPr="008C1458" w:rsidRDefault="00F13B28" w:rsidP="00F13B28">
            <w:pPr>
              <w:pStyle w:val="TableParagraph"/>
              <w:ind w:left="18"/>
              <w:jc w:val="center"/>
              <w:rPr>
                <w:rFonts w:ascii="Trebuchet MS" w:hAnsi="Trebuchet MS" w:cs="Trebuchet MS"/>
                <w:color w:val="404040"/>
                <w:spacing w:val="-2"/>
                <w:sz w:val="24"/>
                <w:szCs w:val="24"/>
              </w:rPr>
            </w:pPr>
            <w:r w:rsidRPr="00F13B28">
              <w:rPr>
                <w:rFonts w:ascii="Trebuchet MS" w:hAnsi="Trebuchet MS" w:cs="Trebuchet MS"/>
                <w:color w:val="404040"/>
                <w:spacing w:val="-2"/>
                <w:sz w:val="24"/>
                <w:szCs w:val="24"/>
              </w:rPr>
              <w:t>leadership, Multicultural intelligence</w:t>
            </w:r>
          </w:p>
        </w:tc>
      </w:tr>
    </w:tbl>
    <w:p w14:paraId="1FD33E2E" w14:textId="77777777" w:rsidR="00953A02" w:rsidRDefault="00953A02">
      <w:pPr>
        <w:pStyle w:val="TableParagraph"/>
        <w:spacing w:line="357" w:lineRule="auto"/>
        <w:rPr>
          <w:sz w:val="20"/>
        </w:rPr>
        <w:sectPr w:rsidR="00953A02">
          <w:headerReference w:type="default" r:id="rId7"/>
          <w:type w:val="continuous"/>
          <w:pgSz w:w="11910" w:h="16840"/>
          <w:pgMar w:top="2000" w:right="1417" w:bottom="0" w:left="566" w:header="709" w:footer="0" w:gutter="0"/>
          <w:pgNumType w:start="1"/>
          <w:cols w:space="720"/>
        </w:sectPr>
      </w:pPr>
    </w:p>
    <w:p w14:paraId="06053532" w14:textId="77777777" w:rsidR="00953A02"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953A02" w14:paraId="720D17FA" w14:textId="77777777" w:rsidTr="0049650B">
        <w:trPr>
          <w:trHeight w:val="6368"/>
        </w:trPr>
        <w:tc>
          <w:tcPr>
            <w:tcW w:w="2940" w:type="dxa"/>
          </w:tcPr>
          <w:p w14:paraId="10D66169" w14:textId="77777777" w:rsidR="00953A02" w:rsidRDefault="00953A02">
            <w:pPr>
              <w:pStyle w:val="TableParagraph"/>
              <w:rPr>
                <w:rFonts w:ascii="Trebuchet MS" w:hAnsi="Trebuchet MS" w:cs="Trebuchet MS"/>
                <w:b/>
                <w:sz w:val="24"/>
                <w:szCs w:val="24"/>
              </w:rPr>
            </w:pPr>
          </w:p>
          <w:p w14:paraId="0B63AD00" w14:textId="77777777" w:rsidR="00953A02" w:rsidRDefault="00953A02">
            <w:pPr>
              <w:pStyle w:val="TableParagraph"/>
              <w:rPr>
                <w:rFonts w:ascii="Trebuchet MS" w:hAnsi="Trebuchet MS" w:cs="Trebuchet MS"/>
                <w:b/>
                <w:sz w:val="24"/>
                <w:szCs w:val="24"/>
              </w:rPr>
            </w:pPr>
          </w:p>
          <w:p w14:paraId="09F080CA" w14:textId="77777777" w:rsidR="00953A02" w:rsidRDefault="00953A02">
            <w:pPr>
              <w:pStyle w:val="TableParagraph"/>
              <w:rPr>
                <w:rFonts w:ascii="Trebuchet MS" w:hAnsi="Trebuchet MS" w:cs="Trebuchet MS"/>
                <w:b/>
                <w:sz w:val="24"/>
                <w:szCs w:val="24"/>
              </w:rPr>
            </w:pPr>
          </w:p>
          <w:p w14:paraId="6A898A2A" w14:textId="77777777" w:rsidR="00953A02" w:rsidRDefault="00953A02">
            <w:pPr>
              <w:pStyle w:val="TableParagraph"/>
              <w:rPr>
                <w:rFonts w:ascii="Trebuchet MS" w:hAnsi="Trebuchet MS" w:cs="Trebuchet MS"/>
                <w:b/>
                <w:sz w:val="24"/>
                <w:szCs w:val="24"/>
              </w:rPr>
            </w:pPr>
          </w:p>
          <w:p w14:paraId="398663B8" w14:textId="77777777" w:rsidR="00953A02" w:rsidRDefault="00953A02">
            <w:pPr>
              <w:pStyle w:val="TableParagraph"/>
              <w:rPr>
                <w:rFonts w:ascii="Trebuchet MS" w:hAnsi="Trebuchet MS" w:cs="Trebuchet MS"/>
                <w:b/>
                <w:sz w:val="24"/>
                <w:szCs w:val="24"/>
              </w:rPr>
            </w:pPr>
          </w:p>
          <w:p w14:paraId="73AC6A59" w14:textId="77777777" w:rsidR="00953A02" w:rsidRDefault="00953A02">
            <w:pPr>
              <w:pStyle w:val="TableParagraph"/>
              <w:rPr>
                <w:rFonts w:ascii="Trebuchet MS" w:hAnsi="Trebuchet MS" w:cs="Trebuchet MS"/>
                <w:b/>
                <w:sz w:val="24"/>
                <w:szCs w:val="24"/>
              </w:rPr>
            </w:pPr>
          </w:p>
          <w:p w14:paraId="3878D6BD" w14:textId="77777777" w:rsidR="00953A02" w:rsidRDefault="00953A02">
            <w:pPr>
              <w:pStyle w:val="TableParagraph"/>
              <w:rPr>
                <w:rFonts w:ascii="Trebuchet MS" w:hAnsi="Trebuchet MS" w:cs="Trebuchet MS"/>
                <w:b/>
                <w:sz w:val="24"/>
                <w:szCs w:val="24"/>
              </w:rPr>
            </w:pPr>
          </w:p>
          <w:p w14:paraId="0ED2D4A0" w14:textId="77777777" w:rsidR="00953A02" w:rsidRDefault="00953A02">
            <w:pPr>
              <w:pStyle w:val="TableParagraph"/>
              <w:rPr>
                <w:rFonts w:ascii="Trebuchet MS" w:hAnsi="Trebuchet MS" w:cs="Trebuchet MS"/>
                <w:b/>
                <w:sz w:val="24"/>
                <w:szCs w:val="24"/>
              </w:rPr>
            </w:pPr>
          </w:p>
          <w:p w14:paraId="4933A7EF" w14:textId="77777777" w:rsidR="00953A02" w:rsidRDefault="00953A02">
            <w:pPr>
              <w:pStyle w:val="TableParagraph"/>
              <w:rPr>
                <w:rFonts w:ascii="Trebuchet MS" w:hAnsi="Trebuchet MS" w:cs="Trebuchet MS"/>
                <w:b/>
                <w:sz w:val="24"/>
                <w:szCs w:val="24"/>
              </w:rPr>
            </w:pPr>
          </w:p>
          <w:p w14:paraId="5DBE634C" w14:textId="77777777" w:rsidR="00953A02" w:rsidRDefault="00953A02">
            <w:pPr>
              <w:pStyle w:val="TableParagraph"/>
              <w:rPr>
                <w:rFonts w:ascii="Trebuchet MS" w:hAnsi="Trebuchet MS" w:cs="Trebuchet MS"/>
                <w:b/>
                <w:sz w:val="24"/>
                <w:szCs w:val="24"/>
              </w:rPr>
            </w:pPr>
          </w:p>
          <w:p w14:paraId="6BF454E4" w14:textId="77777777" w:rsidR="00953A02" w:rsidRDefault="00953A02">
            <w:pPr>
              <w:pStyle w:val="TableParagraph"/>
              <w:rPr>
                <w:rFonts w:ascii="Trebuchet MS" w:hAnsi="Trebuchet MS" w:cs="Trebuchet MS"/>
                <w:b/>
                <w:sz w:val="24"/>
                <w:szCs w:val="24"/>
              </w:rPr>
            </w:pPr>
          </w:p>
          <w:p w14:paraId="17699974" w14:textId="77777777" w:rsidR="00953A02" w:rsidRDefault="00953A02">
            <w:pPr>
              <w:pStyle w:val="TableParagraph"/>
              <w:rPr>
                <w:rFonts w:ascii="Trebuchet MS" w:hAnsi="Trebuchet MS" w:cs="Trebuchet MS"/>
                <w:b/>
                <w:sz w:val="24"/>
                <w:szCs w:val="24"/>
              </w:rPr>
            </w:pPr>
          </w:p>
          <w:p w14:paraId="4930BCE6" w14:textId="77777777" w:rsidR="00953A02" w:rsidRDefault="00953A02">
            <w:pPr>
              <w:pStyle w:val="TableParagraph"/>
              <w:rPr>
                <w:rFonts w:ascii="Trebuchet MS" w:hAnsi="Trebuchet MS" w:cs="Trebuchet MS"/>
                <w:b/>
                <w:sz w:val="24"/>
                <w:szCs w:val="24"/>
              </w:rPr>
            </w:pPr>
          </w:p>
          <w:p w14:paraId="6DCBA183" w14:textId="77777777" w:rsidR="00953A02" w:rsidRDefault="00953A02">
            <w:pPr>
              <w:pStyle w:val="TableParagraph"/>
              <w:rPr>
                <w:rFonts w:ascii="Trebuchet MS" w:hAnsi="Trebuchet MS" w:cs="Trebuchet MS"/>
                <w:b/>
                <w:sz w:val="24"/>
                <w:szCs w:val="24"/>
              </w:rPr>
            </w:pPr>
          </w:p>
          <w:p w14:paraId="38001640" w14:textId="77777777" w:rsidR="00953A02" w:rsidRDefault="00953A02">
            <w:pPr>
              <w:pStyle w:val="TableParagraph"/>
              <w:spacing w:before="98"/>
              <w:rPr>
                <w:rFonts w:ascii="Trebuchet MS" w:hAnsi="Trebuchet MS" w:cs="Trebuchet MS"/>
                <w:b/>
                <w:sz w:val="24"/>
                <w:szCs w:val="24"/>
              </w:rPr>
            </w:pPr>
          </w:p>
          <w:p w14:paraId="7662723C" w14:textId="77777777" w:rsidR="00953A02" w:rsidRDefault="00000000">
            <w:pPr>
              <w:pStyle w:val="TableParagraph"/>
              <w:ind w:left="115"/>
              <w:rPr>
                <w:rFonts w:ascii="Trebuchet MS" w:hAnsi="Trebuchet MS" w:cs="Trebuchet MS"/>
                <w:b/>
                <w:sz w:val="24"/>
                <w:szCs w:val="24"/>
              </w:rPr>
            </w:pPr>
            <w:r>
              <w:rPr>
                <w:rFonts w:ascii="Trebuchet MS" w:hAnsi="Trebuchet MS" w:cs="Trebuchet MS"/>
                <w:b/>
                <w:color w:val="404040"/>
                <w:spacing w:val="-2"/>
                <w:sz w:val="24"/>
                <w:szCs w:val="24"/>
              </w:rPr>
              <w:t>Abstract</w:t>
            </w:r>
          </w:p>
        </w:tc>
        <w:tc>
          <w:tcPr>
            <w:tcW w:w="6806" w:type="dxa"/>
          </w:tcPr>
          <w:p w14:paraId="7C096612" w14:textId="5154838F" w:rsidR="00B334E1" w:rsidRPr="00B334E1" w:rsidRDefault="00B334E1" w:rsidP="00467F08">
            <w:pPr>
              <w:pStyle w:val="TableParagraph"/>
              <w:tabs>
                <w:tab w:val="left" w:pos="1431"/>
                <w:tab w:val="left" w:pos="2556"/>
                <w:tab w:val="left" w:pos="3788"/>
                <w:tab w:val="left" w:pos="4707"/>
                <w:tab w:val="left" w:pos="5949"/>
              </w:tabs>
              <w:spacing w:before="241" w:line="300" w:lineRule="auto"/>
              <w:ind w:right="96"/>
              <w:jc w:val="both"/>
              <w:rPr>
                <w:rFonts w:ascii="Trebuchet MS" w:hAnsi="Trebuchet MS"/>
                <w:color w:val="404040"/>
                <w:sz w:val="24"/>
                <w:szCs w:val="24"/>
              </w:rPr>
            </w:pPr>
            <w:r w:rsidRPr="00B334E1">
              <w:rPr>
                <w:rFonts w:ascii="Trebuchet MS" w:hAnsi="Trebuchet MS"/>
                <w:color w:val="404040"/>
                <w:sz w:val="24"/>
                <w:szCs w:val="24"/>
              </w:rPr>
              <w:t xml:space="preserve">This joint course will be delivered in English in Svishtov. All </w:t>
            </w:r>
            <w:r w:rsidR="00277091">
              <w:rPr>
                <w:rFonts w:ascii="Trebuchet MS" w:hAnsi="Trebuchet MS"/>
                <w:color w:val="404040"/>
                <w:sz w:val="24"/>
                <w:szCs w:val="24"/>
              </w:rPr>
              <w:t>three</w:t>
            </w:r>
            <w:r w:rsidRPr="00B334E1">
              <w:rPr>
                <w:rFonts w:ascii="Trebuchet MS" w:hAnsi="Trebuchet MS"/>
                <w:color w:val="404040"/>
                <w:sz w:val="24"/>
                <w:szCs w:val="24"/>
              </w:rPr>
              <w:t xml:space="preserve"> partners will collaborate in the </w:t>
            </w:r>
            <w:proofErr w:type="spellStart"/>
            <w:r w:rsidR="00277091">
              <w:rPr>
                <w:rFonts w:ascii="Trebuchet MS" w:hAnsi="Trebuchet MS"/>
                <w:color w:val="404040"/>
                <w:sz w:val="24"/>
                <w:szCs w:val="24"/>
              </w:rPr>
              <w:t>organisation</w:t>
            </w:r>
            <w:proofErr w:type="spellEnd"/>
            <w:r w:rsidRPr="00B334E1">
              <w:rPr>
                <w:rFonts w:ascii="Trebuchet MS" w:hAnsi="Trebuchet MS"/>
                <w:color w:val="404040"/>
                <w:sz w:val="24"/>
                <w:szCs w:val="24"/>
              </w:rPr>
              <w:t xml:space="preserve"> process of this course. The target group will be 20 students from both universities, the University of Craiova (UCV) and D. A. Tsenov Academy of Economics (</w:t>
            </w:r>
            <w:r w:rsidR="00B332B9">
              <w:rPr>
                <w:rFonts w:ascii="Trebuchet MS" w:hAnsi="Trebuchet MS"/>
                <w:color w:val="404040"/>
                <w:sz w:val="24"/>
                <w:szCs w:val="24"/>
              </w:rPr>
              <w:t>TAE</w:t>
            </w:r>
            <w:r w:rsidRPr="00B334E1">
              <w:rPr>
                <w:rFonts w:ascii="Trebuchet MS" w:hAnsi="Trebuchet MS"/>
                <w:color w:val="404040"/>
                <w:sz w:val="24"/>
                <w:szCs w:val="24"/>
              </w:rPr>
              <w:t xml:space="preserve">). During this course, students from Craiova will </w:t>
            </w:r>
            <w:proofErr w:type="gramStart"/>
            <w:r w:rsidRPr="00B334E1">
              <w:rPr>
                <w:rFonts w:ascii="Trebuchet MS" w:hAnsi="Trebuchet MS"/>
                <w:color w:val="404040"/>
                <w:sz w:val="24"/>
                <w:szCs w:val="24"/>
              </w:rPr>
              <w:t>be connected with</w:t>
            </w:r>
            <w:proofErr w:type="gramEnd"/>
            <w:r w:rsidRPr="00B334E1">
              <w:rPr>
                <w:rFonts w:ascii="Trebuchet MS" w:hAnsi="Trebuchet MS"/>
                <w:color w:val="404040"/>
                <w:sz w:val="24"/>
                <w:szCs w:val="24"/>
              </w:rPr>
              <w:t xml:space="preserve"> their educators online. Students from Svishtov can connect online or participate in person using local infrastructure. At the end of this joint course, the participants will have three days of </w:t>
            </w:r>
            <w:r w:rsidR="00277091">
              <w:rPr>
                <w:rFonts w:ascii="Trebuchet MS" w:hAnsi="Trebuchet MS"/>
                <w:color w:val="404040"/>
                <w:sz w:val="24"/>
                <w:szCs w:val="24"/>
              </w:rPr>
              <w:t>in-person learning</w:t>
            </w:r>
            <w:r w:rsidRPr="00B334E1">
              <w:rPr>
                <w:rFonts w:ascii="Trebuchet MS" w:hAnsi="Trebuchet MS"/>
                <w:color w:val="404040"/>
                <w:sz w:val="24"/>
                <w:szCs w:val="24"/>
              </w:rPr>
              <w:t xml:space="preserve"> for practical activities in Svishto</w:t>
            </w:r>
            <w:r>
              <w:rPr>
                <w:rFonts w:ascii="Trebuchet MS" w:hAnsi="Trebuchet MS"/>
                <w:color w:val="404040"/>
                <w:sz w:val="24"/>
                <w:szCs w:val="24"/>
              </w:rPr>
              <w:t>v</w:t>
            </w:r>
            <w:r w:rsidRPr="00B334E1">
              <w:rPr>
                <w:rFonts w:ascii="Trebuchet MS" w:hAnsi="Trebuchet MS"/>
                <w:color w:val="404040"/>
                <w:sz w:val="24"/>
                <w:szCs w:val="24"/>
              </w:rPr>
              <w:t xml:space="preserve">. The educators will insist on the practical part during these last 3 days. Students will receive </w:t>
            </w:r>
            <w:r w:rsidR="00277091">
              <w:rPr>
                <w:rFonts w:ascii="Trebuchet MS" w:hAnsi="Trebuchet MS"/>
                <w:color w:val="404040"/>
                <w:sz w:val="24"/>
                <w:szCs w:val="24"/>
              </w:rPr>
              <w:t>certificates of attendance</w:t>
            </w:r>
            <w:r w:rsidR="00B332B9">
              <w:rPr>
                <w:rFonts w:ascii="Trebuchet MS" w:hAnsi="Trebuchet MS"/>
                <w:color w:val="404040"/>
                <w:sz w:val="24"/>
                <w:szCs w:val="24"/>
              </w:rPr>
              <w:t xml:space="preserve">, </w:t>
            </w:r>
            <w:r w:rsidRPr="00B334E1">
              <w:rPr>
                <w:rFonts w:ascii="Trebuchet MS" w:hAnsi="Trebuchet MS"/>
                <w:color w:val="404040"/>
                <w:sz w:val="24"/>
                <w:szCs w:val="24"/>
              </w:rPr>
              <w:t>ECTS, according to Bulgarian legislation.</w:t>
            </w:r>
          </w:p>
          <w:p w14:paraId="0F9DB9ED" w14:textId="68EB62AE" w:rsidR="00B334E1" w:rsidRPr="00B334E1" w:rsidRDefault="00B334E1" w:rsidP="00B334E1">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B334E1">
              <w:rPr>
                <w:rFonts w:ascii="Trebuchet MS" w:hAnsi="Trebuchet MS"/>
                <w:color w:val="404040"/>
                <w:sz w:val="24"/>
                <w:szCs w:val="24"/>
              </w:rPr>
              <w:t xml:space="preserve">The course (80 hours) </w:t>
            </w:r>
            <w:r w:rsidR="00277091">
              <w:rPr>
                <w:rFonts w:ascii="Trebuchet MS" w:hAnsi="Trebuchet MS"/>
                <w:color w:val="404040"/>
                <w:sz w:val="24"/>
                <w:szCs w:val="24"/>
              </w:rPr>
              <w:t>comprises four modules (Sustainable Leadership, Strategic Leadership, Innovative Leadership, and Multicultural Intelligence), each lasting 20 hours, for a total of</w:t>
            </w:r>
            <w:r w:rsidRPr="00B334E1">
              <w:rPr>
                <w:rFonts w:ascii="Trebuchet MS" w:hAnsi="Trebuchet MS"/>
                <w:color w:val="404040"/>
                <w:sz w:val="24"/>
                <w:szCs w:val="24"/>
              </w:rPr>
              <w:t xml:space="preserve"> 80 hours. The participants' skills will be evaluated at the end of this course. Moreover, at the end of the course, participants will </w:t>
            </w:r>
            <w:r w:rsidR="00277091">
              <w:rPr>
                <w:rFonts w:ascii="Trebuchet MS" w:hAnsi="Trebuchet MS"/>
                <w:color w:val="404040"/>
                <w:sz w:val="24"/>
                <w:szCs w:val="24"/>
              </w:rPr>
              <w:t>complete a questionnaire to assess</w:t>
            </w:r>
            <w:r w:rsidRPr="00B334E1">
              <w:rPr>
                <w:rFonts w:ascii="Trebuchet MS" w:hAnsi="Trebuchet MS"/>
                <w:color w:val="404040"/>
                <w:sz w:val="24"/>
                <w:szCs w:val="24"/>
              </w:rPr>
              <w:t xml:space="preserve"> their satisfaction. Bulgarian students will present the </w:t>
            </w:r>
            <w:r w:rsidR="00B332B9">
              <w:rPr>
                <w:rFonts w:ascii="Trebuchet MS" w:hAnsi="Trebuchet MS"/>
                <w:color w:val="404040"/>
                <w:sz w:val="24"/>
                <w:szCs w:val="24"/>
              </w:rPr>
              <w:t xml:space="preserve">history and </w:t>
            </w:r>
            <w:r w:rsidRPr="00B334E1">
              <w:rPr>
                <w:rFonts w:ascii="Trebuchet MS" w:hAnsi="Trebuchet MS"/>
                <w:color w:val="404040"/>
                <w:sz w:val="24"/>
                <w:szCs w:val="24"/>
              </w:rPr>
              <w:t xml:space="preserve">beauty of their town to the Romanian students during those </w:t>
            </w:r>
            <w:r w:rsidR="00277091">
              <w:rPr>
                <w:rFonts w:ascii="Trebuchet MS" w:hAnsi="Trebuchet MS"/>
                <w:color w:val="404040"/>
                <w:sz w:val="24"/>
                <w:szCs w:val="24"/>
              </w:rPr>
              <w:t>three</w:t>
            </w:r>
            <w:r w:rsidRPr="00B334E1">
              <w:rPr>
                <w:rFonts w:ascii="Trebuchet MS" w:hAnsi="Trebuchet MS"/>
                <w:color w:val="404040"/>
                <w:sz w:val="24"/>
                <w:szCs w:val="24"/>
              </w:rPr>
              <w:t xml:space="preserve"> </w:t>
            </w:r>
            <w:r w:rsidR="00277091">
              <w:rPr>
                <w:rFonts w:ascii="Trebuchet MS" w:hAnsi="Trebuchet MS"/>
                <w:color w:val="404040"/>
                <w:sz w:val="24"/>
                <w:szCs w:val="24"/>
              </w:rPr>
              <w:t>standard</w:t>
            </w:r>
            <w:r w:rsidRPr="00B334E1">
              <w:rPr>
                <w:rFonts w:ascii="Trebuchet MS" w:hAnsi="Trebuchet MS"/>
                <w:color w:val="404040"/>
                <w:sz w:val="24"/>
                <w:szCs w:val="24"/>
              </w:rPr>
              <w:t xml:space="preserve"> days in Svishtov.</w:t>
            </w:r>
          </w:p>
          <w:p w14:paraId="0DCACB32" w14:textId="77777777" w:rsidR="00277091" w:rsidRDefault="00B334E1" w:rsidP="00B334E1">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B334E1">
              <w:rPr>
                <w:rFonts w:ascii="Trebuchet MS" w:hAnsi="Trebuchet MS"/>
                <w:color w:val="404040"/>
                <w:sz w:val="24"/>
                <w:szCs w:val="24"/>
              </w:rPr>
              <w:t xml:space="preserve">This course explores how leadership plays a vital role in formulating strategies for a sustainable future and </w:t>
            </w:r>
            <w:proofErr w:type="spellStart"/>
            <w:r w:rsidR="00277091">
              <w:rPr>
                <w:rFonts w:ascii="Trebuchet MS" w:hAnsi="Trebuchet MS"/>
                <w:color w:val="404040"/>
                <w:sz w:val="24"/>
                <w:szCs w:val="24"/>
              </w:rPr>
              <w:t>mobilising</w:t>
            </w:r>
            <w:proofErr w:type="spellEnd"/>
            <w:r w:rsidRPr="00B334E1">
              <w:rPr>
                <w:rFonts w:ascii="Trebuchet MS" w:hAnsi="Trebuchet MS"/>
                <w:color w:val="404040"/>
                <w:sz w:val="24"/>
                <w:szCs w:val="24"/>
              </w:rPr>
              <w:t xml:space="preserve"> people to act together in the context of climate change. Students and graduates will examine how leadership is integrated with the green transition through active participation, inspiring others, and developing innovative approaches to environmental challenges. </w:t>
            </w:r>
          </w:p>
          <w:p w14:paraId="30F27677" w14:textId="1CA8AB92" w:rsidR="00B334E1" w:rsidRPr="00B334E1" w:rsidRDefault="00B334E1" w:rsidP="00B334E1">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B334E1">
              <w:rPr>
                <w:rFonts w:ascii="Trebuchet MS" w:hAnsi="Trebuchet MS"/>
                <w:color w:val="404040"/>
                <w:sz w:val="24"/>
                <w:szCs w:val="24"/>
              </w:rPr>
              <w:t>Topics such as leading by example, developing policies to reduce carbon footprints, and managing the change from traditional to sustainable consumption patterns are covered. This provides a comprehensive understanding of how leaders can create innovative environments and business models that promote sustainable development while fostering economic resilience.</w:t>
            </w:r>
          </w:p>
          <w:p w14:paraId="60B78400" w14:textId="77777777" w:rsidR="00B334E1" w:rsidRPr="00B334E1" w:rsidRDefault="00B334E1" w:rsidP="00B334E1">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sidRPr="00B334E1">
              <w:rPr>
                <w:rFonts w:ascii="Trebuchet MS" w:hAnsi="Trebuchet MS"/>
                <w:color w:val="404040"/>
                <w:sz w:val="24"/>
                <w:szCs w:val="24"/>
              </w:rPr>
              <w:t>The curriculum focuses on several key leadership pillars:</w:t>
            </w:r>
          </w:p>
          <w:p w14:paraId="7B4FECDB" w14:textId="2B64B2D2" w:rsidR="00B334E1" w:rsidRPr="00B334E1" w:rsidRDefault="00B334E1" w:rsidP="00B332B9">
            <w:pPr>
              <w:pStyle w:val="TableParagraph"/>
              <w:numPr>
                <w:ilvl w:val="0"/>
                <w:numId w:val="7"/>
              </w:numPr>
              <w:tabs>
                <w:tab w:val="left" w:pos="1431"/>
                <w:tab w:val="left" w:pos="2556"/>
                <w:tab w:val="left" w:pos="3788"/>
                <w:tab w:val="left" w:pos="4707"/>
                <w:tab w:val="left" w:pos="5949"/>
              </w:tabs>
              <w:spacing w:line="300" w:lineRule="auto"/>
              <w:ind w:right="96"/>
              <w:jc w:val="both"/>
              <w:rPr>
                <w:rFonts w:ascii="Trebuchet MS" w:hAnsi="Trebuchet MS"/>
                <w:color w:val="404040"/>
                <w:sz w:val="24"/>
                <w:szCs w:val="24"/>
              </w:rPr>
            </w:pPr>
            <w:r w:rsidRPr="00B334E1">
              <w:rPr>
                <w:rFonts w:ascii="Trebuchet MS" w:hAnsi="Trebuchet MS"/>
                <w:b/>
                <w:bCs/>
                <w:color w:val="404040"/>
                <w:sz w:val="24"/>
                <w:szCs w:val="24"/>
              </w:rPr>
              <w:lastRenderedPageBreak/>
              <w:t>Change Management</w:t>
            </w:r>
            <w:r w:rsidRPr="00B334E1">
              <w:rPr>
                <w:rFonts w:ascii="Trebuchet MS" w:hAnsi="Trebuchet MS"/>
                <w:color w:val="404040"/>
                <w:sz w:val="24"/>
                <w:szCs w:val="24"/>
              </w:rPr>
              <w:t>: Leading the transition toward sustainable and innovative practices.</w:t>
            </w:r>
          </w:p>
          <w:p w14:paraId="443E8D3D" w14:textId="77777777" w:rsidR="00B334E1" w:rsidRPr="00B334E1" w:rsidRDefault="00B334E1" w:rsidP="00B332B9">
            <w:pPr>
              <w:pStyle w:val="TableParagraph"/>
              <w:numPr>
                <w:ilvl w:val="0"/>
                <w:numId w:val="7"/>
              </w:numPr>
              <w:tabs>
                <w:tab w:val="left" w:pos="1431"/>
                <w:tab w:val="left" w:pos="2556"/>
                <w:tab w:val="left" w:pos="3788"/>
                <w:tab w:val="left" w:pos="4707"/>
                <w:tab w:val="left" w:pos="5949"/>
              </w:tabs>
              <w:spacing w:line="300" w:lineRule="auto"/>
              <w:ind w:right="96"/>
              <w:jc w:val="both"/>
              <w:rPr>
                <w:rFonts w:ascii="Trebuchet MS" w:hAnsi="Trebuchet MS"/>
                <w:color w:val="404040"/>
                <w:sz w:val="24"/>
                <w:szCs w:val="24"/>
              </w:rPr>
            </w:pPr>
            <w:r w:rsidRPr="00B334E1">
              <w:rPr>
                <w:rFonts w:ascii="Trebuchet MS" w:hAnsi="Trebuchet MS"/>
                <w:b/>
                <w:bCs/>
                <w:color w:val="404040"/>
                <w:sz w:val="24"/>
                <w:szCs w:val="24"/>
              </w:rPr>
              <w:t>Innovation</w:t>
            </w:r>
            <w:r w:rsidRPr="00B334E1">
              <w:rPr>
                <w:rFonts w:ascii="Trebuchet MS" w:hAnsi="Trebuchet MS"/>
                <w:color w:val="404040"/>
                <w:sz w:val="24"/>
                <w:szCs w:val="24"/>
              </w:rPr>
              <w:t>: Creating business models that address climate challenges and foster a culture of continuous improvement.</w:t>
            </w:r>
          </w:p>
          <w:p w14:paraId="2EBD246B" w14:textId="63FCD7C0" w:rsidR="00B334E1" w:rsidRPr="00B334E1" w:rsidRDefault="00B334E1" w:rsidP="00B332B9">
            <w:pPr>
              <w:pStyle w:val="TableParagraph"/>
              <w:numPr>
                <w:ilvl w:val="0"/>
                <w:numId w:val="7"/>
              </w:numPr>
              <w:tabs>
                <w:tab w:val="left" w:pos="1431"/>
                <w:tab w:val="left" w:pos="2556"/>
                <w:tab w:val="left" w:pos="3788"/>
                <w:tab w:val="left" w:pos="4707"/>
                <w:tab w:val="left" w:pos="5949"/>
              </w:tabs>
              <w:spacing w:line="300" w:lineRule="auto"/>
              <w:ind w:right="96"/>
              <w:jc w:val="both"/>
              <w:rPr>
                <w:rFonts w:ascii="Trebuchet MS" w:hAnsi="Trebuchet MS"/>
                <w:color w:val="404040"/>
                <w:sz w:val="24"/>
                <w:szCs w:val="24"/>
              </w:rPr>
            </w:pPr>
            <w:r w:rsidRPr="00B334E1">
              <w:rPr>
                <w:rFonts w:ascii="Trebuchet MS" w:hAnsi="Trebuchet MS"/>
                <w:b/>
                <w:bCs/>
                <w:color w:val="404040"/>
                <w:sz w:val="24"/>
                <w:szCs w:val="24"/>
              </w:rPr>
              <w:t>Strategic Planning</w:t>
            </w:r>
            <w:r w:rsidRPr="00B334E1">
              <w:rPr>
                <w:rFonts w:ascii="Trebuchet MS" w:hAnsi="Trebuchet MS"/>
                <w:color w:val="404040"/>
                <w:sz w:val="24"/>
                <w:szCs w:val="24"/>
              </w:rPr>
              <w:t xml:space="preserve">: Adapting </w:t>
            </w:r>
            <w:proofErr w:type="spellStart"/>
            <w:r w:rsidR="00277091">
              <w:rPr>
                <w:rFonts w:ascii="Trebuchet MS" w:hAnsi="Trebuchet MS"/>
                <w:color w:val="404040"/>
                <w:sz w:val="24"/>
                <w:szCs w:val="24"/>
              </w:rPr>
              <w:t>organisational</w:t>
            </w:r>
            <w:proofErr w:type="spellEnd"/>
            <w:r w:rsidRPr="00B334E1">
              <w:rPr>
                <w:rFonts w:ascii="Trebuchet MS" w:hAnsi="Trebuchet MS"/>
                <w:color w:val="404040"/>
                <w:sz w:val="24"/>
                <w:szCs w:val="24"/>
              </w:rPr>
              <w:t xml:space="preserve"> goals to changing environmental conditions and improving decision-making abilities.</w:t>
            </w:r>
          </w:p>
          <w:p w14:paraId="292AECBF" w14:textId="3E5AA66E" w:rsidR="00B334E1" w:rsidRPr="00B334E1" w:rsidRDefault="00B334E1" w:rsidP="00B332B9">
            <w:pPr>
              <w:pStyle w:val="TableParagraph"/>
              <w:numPr>
                <w:ilvl w:val="0"/>
                <w:numId w:val="7"/>
              </w:numPr>
              <w:tabs>
                <w:tab w:val="left" w:pos="1431"/>
                <w:tab w:val="left" w:pos="2556"/>
                <w:tab w:val="left" w:pos="3788"/>
                <w:tab w:val="left" w:pos="4707"/>
                <w:tab w:val="left" w:pos="5949"/>
              </w:tabs>
              <w:spacing w:line="300" w:lineRule="auto"/>
              <w:ind w:right="96"/>
              <w:jc w:val="both"/>
              <w:rPr>
                <w:rFonts w:ascii="Trebuchet MS" w:hAnsi="Trebuchet MS"/>
                <w:color w:val="404040"/>
                <w:sz w:val="24"/>
                <w:szCs w:val="24"/>
              </w:rPr>
            </w:pPr>
            <w:r w:rsidRPr="00B334E1">
              <w:rPr>
                <w:rFonts w:ascii="Trebuchet MS" w:hAnsi="Trebuchet MS"/>
                <w:b/>
                <w:bCs/>
                <w:color w:val="404040"/>
                <w:sz w:val="24"/>
                <w:szCs w:val="24"/>
              </w:rPr>
              <w:t>Multicultural Intelligence</w:t>
            </w:r>
            <w:r w:rsidRPr="00B334E1">
              <w:rPr>
                <w:rFonts w:ascii="Trebuchet MS" w:hAnsi="Trebuchet MS"/>
                <w:color w:val="404040"/>
                <w:sz w:val="24"/>
                <w:szCs w:val="24"/>
              </w:rPr>
              <w:t xml:space="preserve">: </w:t>
            </w:r>
            <w:proofErr w:type="spellStart"/>
            <w:r w:rsidR="00277091">
              <w:rPr>
                <w:rFonts w:ascii="Trebuchet MS" w:hAnsi="Trebuchet MS"/>
                <w:color w:val="404040"/>
                <w:sz w:val="24"/>
                <w:szCs w:val="24"/>
              </w:rPr>
              <w:t>Recognising</w:t>
            </w:r>
            <w:proofErr w:type="spellEnd"/>
            <w:r w:rsidRPr="00B334E1">
              <w:rPr>
                <w:rFonts w:ascii="Trebuchet MS" w:hAnsi="Trebuchet MS"/>
                <w:color w:val="404040"/>
                <w:sz w:val="24"/>
                <w:szCs w:val="24"/>
              </w:rPr>
              <w:t xml:space="preserve"> cultural differences to improve communication and interaction in diverse teams, ensuring a harmonious and productive work environment.</w:t>
            </w:r>
          </w:p>
          <w:p w14:paraId="797AAB5D" w14:textId="0CA45035" w:rsidR="0049650B" w:rsidRPr="0049650B" w:rsidRDefault="00B334E1" w:rsidP="0049650B">
            <w:pPr>
              <w:pStyle w:val="TableParagraph"/>
              <w:tabs>
                <w:tab w:val="left" w:pos="1431"/>
                <w:tab w:val="left" w:pos="2556"/>
                <w:tab w:val="left" w:pos="3788"/>
                <w:tab w:val="left" w:pos="4707"/>
                <w:tab w:val="left" w:pos="5949"/>
              </w:tabs>
              <w:spacing w:line="300" w:lineRule="auto"/>
              <w:ind w:left="115" w:right="96"/>
              <w:jc w:val="both"/>
              <w:rPr>
                <w:rFonts w:ascii="Trebuchet MS" w:hAnsi="Trebuchet MS"/>
                <w:color w:val="404040"/>
                <w:sz w:val="24"/>
                <w:szCs w:val="24"/>
              </w:rPr>
            </w:pPr>
            <w:r w:rsidRPr="00B334E1">
              <w:rPr>
                <w:rFonts w:ascii="Trebuchet MS" w:hAnsi="Trebuchet MS"/>
                <w:color w:val="404040"/>
                <w:sz w:val="24"/>
                <w:szCs w:val="24"/>
              </w:rPr>
              <w:t xml:space="preserve">Examining the intersection of leadership and sustainability, this course </w:t>
            </w:r>
            <w:proofErr w:type="spellStart"/>
            <w:r w:rsidR="00277091">
              <w:rPr>
                <w:rFonts w:ascii="Trebuchet MS" w:hAnsi="Trebuchet MS"/>
                <w:color w:val="404040"/>
                <w:sz w:val="24"/>
                <w:szCs w:val="24"/>
              </w:rPr>
              <w:t>emphasises</w:t>
            </w:r>
            <w:proofErr w:type="spellEnd"/>
            <w:r w:rsidRPr="00B334E1">
              <w:rPr>
                <w:rFonts w:ascii="Trebuchet MS" w:hAnsi="Trebuchet MS"/>
                <w:color w:val="404040"/>
                <w:sz w:val="24"/>
                <w:szCs w:val="24"/>
              </w:rPr>
              <w:t xml:space="preserve"> the importance of ethical leadership, collaboration with stakeholders, and responsible business practices. It prepares students to contribute to robust governance structures and collaborate with government bodies for environmental protection. At the end of this course, the participants' satisfaction will be evaluate</w:t>
            </w:r>
            <w:r w:rsidR="00467F08">
              <w:rPr>
                <w:rFonts w:ascii="Trebuchet MS" w:hAnsi="Trebuchet MS"/>
                <w:color w:val="404040"/>
                <w:sz w:val="24"/>
                <w:szCs w:val="24"/>
              </w:rPr>
              <w:t xml:space="preserve">d </w:t>
            </w:r>
            <w:r w:rsidR="00B332B9">
              <w:rPr>
                <w:rFonts w:ascii="Trebuchet MS" w:hAnsi="Trebuchet MS"/>
                <w:color w:val="404040"/>
                <w:sz w:val="24"/>
                <w:szCs w:val="24"/>
              </w:rPr>
              <w:t>through</w:t>
            </w:r>
            <w:r w:rsidR="00467F08">
              <w:rPr>
                <w:rFonts w:ascii="Trebuchet MS" w:hAnsi="Trebuchet MS"/>
                <w:color w:val="404040"/>
                <w:sz w:val="24"/>
                <w:szCs w:val="24"/>
              </w:rPr>
              <w:t xml:space="preserve"> a questionnair</w:t>
            </w:r>
            <w:r w:rsidR="00B332B9">
              <w:rPr>
                <w:rFonts w:ascii="Trebuchet MS" w:hAnsi="Trebuchet MS"/>
                <w:color w:val="404040"/>
                <w:sz w:val="24"/>
                <w:szCs w:val="24"/>
              </w:rPr>
              <w:t>e.</w:t>
            </w:r>
          </w:p>
        </w:tc>
      </w:tr>
    </w:tbl>
    <w:p w14:paraId="7B5DC222" w14:textId="77777777" w:rsidR="00953A02" w:rsidRDefault="00953A02">
      <w:pPr>
        <w:pStyle w:val="TableParagraph"/>
        <w:spacing w:line="300" w:lineRule="auto"/>
        <w:jc w:val="both"/>
        <w:rPr>
          <w:sz w:val="20"/>
        </w:rPr>
        <w:sectPr w:rsidR="00953A02">
          <w:pgSz w:w="11910" w:h="16840"/>
          <w:pgMar w:top="2000" w:right="1417" w:bottom="280" w:left="566" w:header="709" w:footer="0" w:gutter="0"/>
          <w:cols w:space="720"/>
        </w:sectPr>
      </w:pPr>
    </w:p>
    <w:p w14:paraId="56ED9D58" w14:textId="77777777" w:rsidR="00953A02" w:rsidRDefault="00953A0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07"/>
        <w:gridCol w:w="6731"/>
      </w:tblGrid>
      <w:tr w:rsidR="00953A02" w14:paraId="174C04A0" w14:textId="77777777" w:rsidTr="00B332B9">
        <w:trPr>
          <w:trHeight w:val="4670"/>
        </w:trPr>
        <w:tc>
          <w:tcPr>
            <w:tcW w:w="2907" w:type="dxa"/>
          </w:tcPr>
          <w:p w14:paraId="74BA10B5" w14:textId="77777777" w:rsidR="00953A02" w:rsidRDefault="00953A02">
            <w:pPr>
              <w:pStyle w:val="TableParagraph"/>
              <w:rPr>
                <w:rFonts w:ascii="Trebuchet MS" w:hAnsi="Trebuchet MS" w:cs="Trebuchet MS"/>
                <w:b/>
                <w:sz w:val="24"/>
                <w:szCs w:val="24"/>
              </w:rPr>
            </w:pPr>
          </w:p>
          <w:p w14:paraId="211FE47F" w14:textId="77777777" w:rsidR="00953A02" w:rsidRDefault="00953A02">
            <w:pPr>
              <w:pStyle w:val="TableParagraph"/>
              <w:rPr>
                <w:rFonts w:ascii="Trebuchet MS" w:hAnsi="Trebuchet MS" w:cs="Trebuchet MS"/>
                <w:b/>
                <w:sz w:val="24"/>
                <w:szCs w:val="24"/>
              </w:rPr>
            </w:pPr>
          </w:p>
          <w:p w14:paraId="5F8D8F9C" w14:textId="77777777" w:rsidR="00953A02" w:rsidRDefault="00953A02">
            <w:pPr>
              <w:pStyle w:val="TableParagraph"/>
              <w:rPr>
                <w:rFonts w:ascii="Trebuchet MS" w:hAnsi="Trebuchet MS" w:cs="Trebuchet MS"/>
                <w:b/>
                <w:sz w:val="24"/>
                <w:szCs w:val="24"/>
              </w:rPr>
            </w:pPr>
          </w:p>
          <w:p w14:paraId="54CB4BB5" w14:textId="77777777" w:rsidR="00953A02" w:rsidRDefault="00953A02">
            <w:pPr>
              <w:pStyle w:val="TableParagraph"/>
              <w:rPr>
                <w:rFonts w:ascii="Trebuchet MS" w:hAnsi="Trebuchet MS" w:cs="Trebuchet MS"/>
                <w:b/>
                <w:sz w:val="24"/>
                <w:szCs w:val="24"/>
              </w:rPr>
            </w:pPr>
          </w:p>
          <w:p w14:paraId="16243825" w14:textId="77777777" w:rsidR="00953A02" w:rsidRDefault="00953A02">
            <w:pPr>
              <w:pStyle w:val="TableParagraph"/>
              <w:rPr>
                <w:rFonts w:ascii="Trebuchet MS" w:hAnsi="Trebuchet MS" w:cs="Trebuchet MS"/>
                <w:b/>
                <w:sz w:val="24"/>
                <w:szCs w:val="24"/>
              </w:rPr>
            </w:pPr>
          </w:p>
          <w:p w14:paraId="068AB1AC" w14:textId="77777777" w:rsidR="00953A02" w:rsidRDefault="00953A02">
            <w:pPr>
              <w:pStyle w:val="TableParagraph"/>
              <w:rPr>
                <w:rFonts w:ascii="Trebuchet MS" w:hAnsi="Trebuchet MS" w:cs="Trebuchet MS"/>
                <w:b/>
                <w:sz w:val="24"/>
                <w:szCs w:val="24"/>
              </w:rPr>
            </w:pPr>
          </w:p>
          <w:p w14:paraId="11CEB8E0" w14:textId="77777777" w:rsidR="00953A02" w:rsidRDefault="00953A02">
            <w:pPr>
              <w:pStyle w:val="TableParagraph"/>
              <w:rPr>
                <w:rFonts w:ascii="Trebuchet MS" w:hAnsi="Trebuchet MS" w:cs="Trebuchet MS"/>
                <w:b/>
                <w:sz w:val="24"/>
                <w:szCs w:val="24"/>
              </w:rPr>
            </w:pPr>
          </w:p>
          <w:p w14:paraId="4297355A" w14:textId="77777777" w:rsidR="00953A02" w:rsidRDefault="00953A02">
            <w:pPr>
              <w:pStyle w:val="TableParagraph"/>
              <w:spacing w:before="141"/>
              <w:rPr>
                <w:rFonts w:ascii="Trebuchet MS" w:hAnsi="Trebuchet MS" w:cs="Trebuchet MS"/>
                <w:b/>
                <w:sz w:val="24"/>
                <w:szCs w:val="24"/>
              </w:rPr>
            </w:pPr>
          </w:p>
          <w:p w14:paraId="3DE69E94" w14:textId="77777777" w:rsidR="00953A02" w:rsidRPr="008C1458" w:rsidRDefault="00000000">
            <w:pPr>
              <w:pStyle w:val="TableParagraph"/>
              <w:ind w:left="115"/>
              <w:rPr>
                <w:rFonts w:ascii="Trebuchet MS" w:hAnsi="Trebuchet MS" w:cs="Trebuchet MS"/>
                <w:b/>
                <w:sz w:val="24"/>
                <w:szCs w:val="24"/>
              </w:rPr>
            </w:pPr>
            <w:proofErr w:type="spellStart"/>
            <w:r w:rsidRPr="008C1458">
              <w:rPr>
                <w:rFonts w:ascii="Trebuchet MS" w:hAnsi="Trebuchet MS" w:cs="Trebuchet MS"/>
                <w:b/>
                <w:color w:val="404040"/>
                <w:sz w:val="24"/>
                <w:szCs w:val="24"/>
              </w:rPr>
              <w:t>Programme</w:t>
            </w:r>
            <w:proofErr w:type="spellEnd"/>
            <w:r w:rsidRPr="008C1458">
              <w:rPr>
                <w:rFonts w:ascii="Trebuchet MS" w:hAnsi="Trebuchet MS" w:cs="Trebuchet MS"/>
                <w:b/>
                <w:color w:val="404040"/>
                <w:spacing w:val="-7"/>
                <w:sz w:val="24"/>
                <w:szCs w:val="24"/>
              </w:rPr>
              <w:t xml:space="preserve"> </w:t>
            </w:r>
            <w:r w:rsidRPr="008C1458">
              <w:rPr>
                <w:rFonts w:ascii="Trebuchet MS" w:hAnsi="Trebuchet MS" w:cs="Trebuchet MS"/>
                <w:b/>
                <w:color w:val="404040"/>
                <w:sz w:val="24"/>
                <w:szCs w:val="24"/>
              </w:rPr>
              <w:t>/</w:t>
            </w:r>
            <w:r w:rsidRPr="008C1458">
              <w:rPr>
                <w:rFonts w:ascii="Trebuchet MS" w:hAnsi="Trebuchet MS" w:cs="Trebuchet MS"/>
                <w:b/>
                <w:color w:val="404040"/>
                <w:spacing w:val="-6"/>
                <w:sz w:val="24"/>
                <w:szCs w:val="24"/>
              </w:rPr>
              <w:t xml:space="preserve"> </w:t>
            </w:r>
            <w:r w:rsidRPr="008C1458">
              <w:rPr>
                <w:rFonts w:ascii="Trebuchet MS" w:hAnsi="Trebuchet MS" w:cs="Trebuchet MS"/>
                <w:b/>
                <w:color w:val="404040"/>
                <w:spacing w:val="-2"/>
                <w:sz w:val="24"/>
                <w:szCs w:val="24"/>
              </w:rPr>
              <w:t>session(s)’</w:t>
            </w:r>
          </w:p>
          <w:p w14:paraId="535E6849" w14:textId="77777777" w:rsidR="00953A02" w:rsidRDefault="00000000">
            <w:pPr>
              <w:pStyle w:val="TableParagraph"/>
              <w:spacing w:before="61"/>
              <w:ind w:left="115"/>
              <w:rPr>
                <w:rFonts w:ascii="Trebuchet MS" w:hAnsi="Trebuchet MS" w:cs="Trebuchet MS"/>
                <w:b/>
                <w:sz w:val="24"/>
                <w:szCs w:val="24"/>
              </w:rPr>
            </w:pPr>
            <w:r w:rsidRPr="008C1458">
              <w:rPr>
                <w:rFonts w:ascii="Trebuchet MS" w:hAnsi="Trebuchet MS" w:cs="Trebuchet MS"/>
                <w:b/>
                <w:color w:val="404040"/>
                <w:spacing w:val="-2"/>
                <w:sz w:val="24"/>
                <w:szCs w:val="24"/>
              </w:rPr>
              <w:t>schedule</w:t>
            </w:r>
          </w:p>
        </w:tc>
        <w:tc>
          <w:tcPr>
            <w:tcW w:w="6731" w:type="dxa"/>
          </w:tcPr>
          <w:p w14:paraId="54CC783F" w14:textId="587670F0" w:rsidR="00467F08" w:rsidRPr="00467F08" w:rsidRDefault="00467F08" w:rsidP="00467F08">
            <w:pPr>
              <w:pStyle w:val="TableParagraph"/>
              <w:numPr>
                <w:ilvl w:val="0"/>
                <w:numId w:val="2"/>
              </w:numPr>
              <w:tabs>
                <w:tab w:val="left" w:pos="377"/>
              </w:tabs>
              <w:spacing w:before="240" w:line="300" w:lineRule="auto"/>
              <w:ind w:right="101"/>
              <w:jc w:val="both"/>
              <w:rPr>
                <w:rFonts w:ascii="Trebuchet MS" w:hAnsi="Trebuchet MS" w:cs="Trebuchet MS"/>
                <w:sz w:val="24"/>
                <w:szCs w:val="24"/>
              </w:rPr>
            </w:pPr>
            <w:r w:rsidRPr="00467F08">
              <w:rPr>
                <w:rFonts w:ascii="Trebuchet MS" w:hAnsi="Trebuchet MS" w:cs="Trebuchet MS"/>
                <w:sz w:val="24"/>
                <w:szCs w:val="24"/>
              </w:rPr>
              <w:t>The virtual component</w:t>
            </w:r>
            <w:r>
              <w:rPr>
                <w:rFonts w:ascii="Trebuchet MS" w:hAnsi="Trebuchet MS" w:cs="Trebuchet MS"/>
                <w:sz w:val="24"/>
                <w:szCs w:val="24"/>
              </w:rPr>
              <w:t xml:space="preserve"> (Virtual mobility – 56 hours)</w:t>
            </w:r>
            <w:r w:rsidRPr="00467F08">
              <w:rPr>
                <w:rFonts w:ascii="Trebuchet MS" w:hAnsi="Trebuchet MS" w:cs="Trebuchet MS"/>
                <w:sz w:val="24"/>
                <w:szCs w:val="24"/>
              </w:rPr>
              <w:t xml:space="preserve"> focuses on the theoretical foundations and strategic frameworks of leadership in the context of sustainability. These sessions will be held every </w:t>
            </w:r>
            <w:r w:rsidR="00F060B7">
              <w:rPr>
                <w:rFonts w:ascii="Trebuchet MS" w:hAnsi="Trebuchet MS" w:cs="Trebuchet MS"/>
                <w:sz w:val="24"/>
                <w:szCs w:val="24"/>
              </w:rPr>
              <w:t>….</w:t>
            </w:r>
            <w:r w:rsidRPr="00467F08">
              <w:rPr>
                <w:rFonts w:ascii="Trebuchet MS" w:hAnsi="Trebuchet MS" w:cs="Trebuchet MS"/>
                <w:sz w:val="24"/>
                <w:szCs w:val="24"/>
              </w:rPr>
              <w:t xml:space="preserve"> and </w:t>
            </w:r>
            <w:r w:rsidR="00F060B7">
              <w:rPr>
                <w:rFonts w:ascii="Trebuchet MS" w:hAnsi="Trebuchet MS" w:cs="Trebuchet MS"/>
                <w:sz w:val="24"/>
                <w:szCs w:val="24"/>
              </w:rPr>
              <w:t>….</w:t>
            </w:r>
            <w:r w:rsidRPr="00467F08">
              <w:rPr>
                <w:rFonts w:ascii="Trebuchet MS" w:hAnsi="Trebuchet MS" w:cs="Trebuchet MS"/>
                <w:sz w:val="24"/>
                <w:szCs w:val="24"/>
              </w:rPr>
              <w:t xml:space="preserve"> from </w:t>
            </w:r>
            <w:r w:rsidR="00F060B7">
              <w:rPr>
                <w:rFonts w:ascii="Trebuchet MS" w:hAnsi="Trebuchet MS" w:cs="Trebuchet MS"/>
                <w:sz w:val="24"/>
                <w:szCs w:val="24"/>
              </w:rPr>
              <w:t>…</w:t>
            </w:r>
            <w:r w:rsidRPr="00467F08">
              <w:rPr>
                <w:rFonts w:ascii="Trebuchet MS" w:hAnsi="Trebuchet MS" w:cs="Trebuchet MS"/>
                <w:sz w:val="24"/>
                <w:szCs w:val="24"/>
              </w:rPr>
              <w:t xml:space="preserve"> to </w:t>
            </w:r>
            <w:r w:rsidR="00F060B7">
              <w:rPr>
                <w:rFonts w:ascii="Trebuchet MS" w:hAnsi="Trebuchet MS" w:cs="Trebuchet MS"/>
                <w:sz w:val="24"/>
                <w:szCs w:val="24"/>
              </w:rPr>
              <w:t>..</w:t>
            </w:r>
            <w:r w:rsidRPr="00467F08">
              <w:rPr>
                <w:rFonts w:ascii="Trebuchet MS" w:hAnsi="Trebuchet MS" w:cs="Trebuchet MS"/>
                <w:sz w:val="24"/>
                <w:szCs w:val="24"/>
              </w:rPr>
              <w:t>.</w:t>
            </w:r>
            <w:r w:rsidR="00F060B7">
              <w:rPr>
                <w:rFonts w:ascii="Trebuchet MS" w:hAnsi="Trebuchet MS" w:cs="Trebuchet MS"/>
                <w:sz w:val="24"/>
                <w:szCs w:val="24"/>
              </w:rPr>
              <w:t xml:space="preserve"> </w:t>
            </w:r>
            <w:r w:rsidR="00F060B7" w:rsidRPr="00F060B7">
              <w:rPr>
                <w:rFonts w:ascii="Trebuchet MS" w:hAnsi="Trebuchet MS" w:cs="Trebuchet MS"/>
                <w:sz w:val="24"/>
                <w:szCs w:val="24"/>
              </w:rPr>
              <w:t xml:space="preserve">The main topics of </w:t>
            </w:r>
            <w:r w:rsidR="00F060B7">
              <w:rPr>
                <w:rFonts w:ascii="Trebuchet MS" w:hAnsi="Trebuchet MS" w:cs="Trebuchet MS"/>
                <w:sz w:val="24"/>
                <w:szCs w:val="24"/>
              </w:rPr>
              <w:t>this course (virtual component) will be:</w:t>
            </w:r>
          </w:p>
          <w:p w14:paraId="432DE6B2" w14:textId="77777777" w:rsidR="00467F08" w:rsidRPr="00467F08" w:rsidRDefault="00467F08" w:rsidP="00B332B9">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Foundations of Sustainable Leadership:</w:t>
            </w:r>
            <w:r w:rsidRPr="00467F08">
              <w:rPr>
                <w:rFonts w:ascii="Trebuchet MS" w:hAnsi="Trebuchet MS" w:cs="Trebuchet MS"/>
                <w:sz w:val="24"/>
                <w:szCs w:val="24"/>
              </w:rPr>
              <w:t xml:space="preserve"> Understanding the leader's role in inspiring teams through respect and leading by example.</w:t>
            </w:r>
          </w:p>
          <w:p w14:paraId="52F82463" w14:textId="6D97A12A" w:rsidR="00467F08" w:rsidRPr="00467F08" w:rsidRDefault="00467F08" w:rsidP="00B332B9">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Developing Green Strategies &amp; Policies:</w:t>
            </w:r>
            <w:r w:rsidRPr="00467F08">
              <w:rPr>
                <w:rFonts w:ascii="Trebuchet MS" w:hAnsi="Trebuchet MS" w:cs="Trebuchet MS"/>
                <w:sz w:val="24"/>
                <w:szCs w:val="24"/>
              </w:rPr>
              <w:t xml:space="preserve"> Learning how to design </w:t>
            </w:r>
            <w:proofErr w:type="spellStart"/>
            <w:r w:rsidR="00277091">
              <w:rPr>
                <w:rFonts w:ascii="Trebuchet MS" w:hAnsi="Trebuchet MS" w:cs="Trebuchet MS"/>
                <w:sz w:val="24"/>
                <w:szCs w:val="24"/>
              </w:rPr>
              <w:t>organisational</w:t>
            </w:r>
            <w:proofErr w:type="spellEnd"/>
            <w:r w:rsidRPr="00467F08">
              <w:rPr>
                <w:rFonts w:ascii="Trebuchet MS" w:hAnsi="Trebuchet MS" w:cs="Trebuchet MS"/>
                <w:sz w:val="24"/>
                <w:szCs w:val="24"/>
              </w:rPr>
              <w:t xml:space="preserve"> frameworks that reduce carbon footprints.</w:t>
            </w:r>
          </w:p>
          <w:p w14:paraId="1498CF1F" w14:textId="77777777" w:rsidR="00467F08" w:rsidRPr="00467F08" w:rsidRDefault="00467F08" w:rsidP="00B332B9">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Managing the Sustainable Transition:</w:t>
            </w:r>
            <w:r w:rsidRPr="00467F08">
              <w:rPr>
                <w:rFonts w:ascii="Trebuchet MS" w:hAnsi="Trebuchet MS" w:cs="Trebuchet MS"/>
                <w:sz w:val="24"/>
                <w:szCs w:val="24"/>
              </w:rPr>
              <w:t xml:space="preserve"> Strategies for shifting traditional production and consumption patterns toward sustainable models.</w:t>
            </w:r>
          </w:p>
          <w:p w14:paraId="454E93FB" w14:textId="3663622A" w:rsidR="00467F08" w:rsidRPr="00467F08" w:rsidRDefault="00467F08" w:rsidP="00B332B9">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Strategic Planning in Volatile Environments:</w:t>
            </w:r>
            <w:r w:rsidRPr="00467F08">
              <w:rPr>
                <w:rFonts w:ascii="Trebuchet MS" w:hAnsi="Trebuchet MS" w:cs="Trebuchet MS"/>
                <w:sz w:val="24"/>
                <w:szCs w:val="24"/>
              </w:rPr>
              <w:t xml:space="preserve"> Developing skills to adapt </w:t>
            </w:r>
            <w:proofErr w:type="spellStart"/>
            <w:r w:rsidR="00277091">
              <w:rPr>
                <w:rFonts w:ascii="Trebuchet MS" w:hAnsi="Trebuchet MS" w:cs="Trebuchet MS"/>
                <w:sz w:val="24"/>
                <w:szCs w:val="24"/>
              </w:rPr>
              <w:t>organisational</w:t>
            </w:r>
            <w:proofErr w:type="spellEnd"/>
            <w:r w:rsidRPr="00467F08">
              <w:rPr>
                <w:rFonts w:ascii="Trebuchet MS" w:hAnsi="Trebuchet MS" w:cs="Trebuchet MS"/>
                <w:sz w:val="24"/>
                <w:szCs w:val="24"/>
              </w:rPr>
              <w:t xml:space="preserve"> goals to rapidly changing environmental conditions.</w:t>
            </w:r>
          </w:p>
          <w:p w14:paraId="728FD51A" w14:textId="77777777" w:rsidR="00467F08" w:rsidRPr="00467F08" w:rsidRDefault="00467F08" w:rsidP="00B332B9">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Fostering a Culture of Green Innovation:</w:t>
            </w:r>
            <w:r w:rsidRPr="00467F08">
              <w:rPr>
                <w:rFonts w:ascii="Trebuchet MS" w:hAnsi="Trebuchet MS" w:cs="Trebuchet MS"/>
                <w:sz w:val="24"/>
                <w:szCs w:val="24"/>
              </w:rPr>
              <w:t xml:space="preserve"> Techniques for creating an environment that identifies and promotes eco-friendly business ideas.</w:t>
            </w:r>
          </w:p>
          <w:p w14:paraId="12EF4D3F" w14:textId="77777777" w:rsidR="00467F08" w:rsidRPr="00467F08" w:rsidRDefault="00467F08" w:rsidP="00B332B9">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Multicultural Communication &amp; Interaction:</w:t>
            </w:r>
            <w:r w:rsidRPr="00467F08">
              <w:rPr>
                <w:rFonts w:ascii="Trebuchet MS" w:hAnsi="Trebuchet MS" w:cs="Trebuchet MS"/>
                <w:sz w:val="24"/>
                <w:szCs w:val="24"/>
              </w:rPr>
              <w:t xml:space="preserve"> Enhancing skills to lead diverse teams and build harmonious, productive work environments.</w:t>
            </w:r>
          </w:p>
          <w:p w14:paraId="017314AD" w14:textId="77777777" w:rsidR="00467F08" w:rsidRPr="00467F08" w:rsidRDefault="00467F08" w:rsidP="00B332B9">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Stakeholder Collaboration for the Planet:</w:t>
            </w:r>
            <w:r w:rsidRPr="00467F08">
              <w:rPr>
                <w:rFonts w:ascii="Trebuchet MS" w:hAnsi="Trebuchet MS" w:cs="Trebuchet MS"/>
                <w:sz w:val="24"/>
                <w:szCs w:val="24"/>
              </w:rPr>
              <w:t xml:space="preserve"> Methods for collaborating with communities and government bodies to achieve environmental goals.</w:t>
            </w:r>
          </w:p>
          <w:p w14:paraId="36ECD976" w14:textId="77777777" w:rsidR="00467F08" w:rsidRPr="00467F08" w:rsidRDefault="00467F08" w:rsidP="00B332B9">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Ethical Decision-Making &amp; Corporate Responsibility:</w:t>
            </w:r>
            <w:r w:rsidRPr="00467F08">
              <w:rPr>
                <w:rFonts w:ascii="Trebuchet MS" w:hAnsi="Trebuchet MS" w:cs="Trebuchet MS"/>
                <w:sz w:val="24"/>
                <w:szCs w:val="24"/>
              </w:rPr>
              <w:t xml:space="preserve"> Preparing for robust governance that supports long-term sustainable operations.</w:t>
            </w:r>
          </w:p>
          <w:p w14:paraId="5D702A5C" w14:textId="77777777" w:rsidR="00467F08" w:rsidRPr="00467F08" w:rsidRDefault="00467F08" w:rsidP="00467F08">
            <w:pPr>
              <w:pStyle w:val="TableParagraph"/>
              <w:numPr>
                <w:ilvl w:val="0"/>
                <w:numId w:val="2"/>
              </w:numPr>
              <w:tabs>
                <w:tab w:val="left" w:pos="377"/>
              </w:tabs>
              <w:spacing w:before="240" w:line="300" w:lineRule="auto"/>
              <w:ind w:right="101"/>
              <w:jc w:val="both"/>
              <w:rPr>
                <w:rFonts w:ascii="Trebuchet MS" w:hAnsi="Trebuchet MS" w:cs="Trebuchet MS"/>
                <w:b/>
                <w:bCs/>
                <w:sz w:val="24"/>
                <w:szCs w:val="24"/>
              </w:rPr>
            </w:pPr>
            <w:r w:rsidRPr="00467F08">
              <w:rPr>
                <w:rFonts w:ascii="Trebuchet MS" w:hAnsi="Trebuchet MS" w:cs="Trebuchet MS"/>
                <w:b/>
                <w:bCs/>
                <w:sz w:val="24"/>
                <w:szCs w:val="24"/>
              </w:rPr>
              <w:t>Physical Mobility (24 Hours in Svishtov)</w:t>
            </w:r>
          </w:p>
          <w:p w14:paraId="1ECFE487" w14:textId="0F9214F9" w:rsidR="00F060B7" w:rsidRPr="00467F08" w:rsidRDefault="00467F08" w:rsidP="00AD05CA">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sz w:val="24"/>
                <w:szCs w:val="24"/>
              </w:rPr>
              <w:t>The physical component is dedicated to 3 days of intensive practical activities, case studies, and business simulations.</w:t>
            </w:r>
            <w:r w:rsidR="00F060B7">
              <w:rPr>
                <w:rFonts w:ascii="Trebuchet MS" w:hAnsi="Trebuchet MS" w:cs="Trebuchet MS"/>
                <w:sz w:val="24"/>
                <w:szCs w:val="24"/>
              </w:rPr>
              <w:t xml:space="preserve"> </w:t>
            </w:r>
            <w:r w:rsidR="00F060B7" w:rsidRPr="00467F08">
              <w:rPr>
                <w:rFonts w:ascii="Trebuchet MS" w:hAnsi="Trebuchet MS" w:cs="Trebuchet MS"/>
                <w:sz w:val="24"/>
                <w:szCs w:val="24"/>
              </w:rPr>
              <w:t>Th</w:t>
            </w:r>
            <w:r w:rsidR="00F060B7">
              <w:rPr>
                <w:rFonts w:ascii="Trebuchet MS" w:hAnsi="Trebuchet MS" w:cs="Trebuchet MS"/>
                <w:sz w:val="24"/>
                <w:szCs w:val="24"/>
              </w:rPr>
              <w:t>is</w:t>
            </w:r>
            <w:r w:rsidR="00F060B7" w:rsidRPr="00467F08">
              <w:rPr>
                <w:rFonts w:ascii="Trebuchet MS" w:hAnsi="Trebuchet MS" w:cs="Trebuchet MS"/>
                <w:sz w:val="24"/>
                <w:szCs w:val="24"/>
              </w:rPr>
              <w:t xml:space="preserve"> </w:t>
            </w:r>
            <w:r w:rsidR="00F060B7">
              <w:rPr>
                <w:rFonts w:ascii="Trebuchet MS" w:hAnsi="Trebuchet MS" w:cs="Trebuchet MS"/>
                <w:sz w:val="24"/>
                <w:szCs w:val="24"/>
              </w:rPr>
              <w:t>component</w:t>
            </w:r>
            <w:r w:rsidR="00F060B7" w:rsidRPr="00467F08">
              <w:rPr>
                <w:rFonts w:ascii="Trebuchet MS" w:hAnsi="Trebuchet MS" w:cs="Trebuchet MS"/>
                <w:sz w:val="24"/>
                <w:szCs w:val="24"/>
              </w:rPr>
              <w:t xml:space="preserve"> will be held from </w:t>
            </w:r>
            <w:r w:rsidR="00F060B7">
              <w:rPr>
                <w:rFonts w:ascii="Trebuchet MS" w:hAnsi="Trebuchet MS" w:cs="Trebuchet MS"/>
                <w:sz w:val="24"/>
                <w:szCs w:val="24"/>
              </w:rPr>
              <w:t>…</w:t>
            </w:r>
            <w:r w:rsidR="00F060B7" w:rsidRPr="00467F08">
              <w:rPr>
                <w:rFonts w:ascii="Trebuchet MS" w:hAnsi="Trebuchet MS" w:cs="Trebuchet MS"/>
                <w:sz w:val="24"/>
                <w:szCs w:val="24"/>
              </w:rPr>
              <w:t xml:space="preserve"> to </w:t>
            </w:r>
            <w:r w:rsidR="00F060B7">
              <w:rPr>
                <w:rFonts w:ascii="Trebuchet MS" w:hAnsi="Trebuchet MS" w:cs="Trebuchet MS"/>
                <w:sz w:val="24"/>
                <w:szCs w:val="24"/>
              </w:rPr>
              <w:t>..</w:t>
            </w:r>
            <w:r w:rsidR="00F060B7" w:rsidRPr="00467F08">
              <w:rPr>
                <w:rFonts w:ascii="Trebuchet MS" w:hAnsi="Trebuchet MS" w:cs="Trebuchet MS"/>
                <w:sz w:val="24"/>
                <w:szCs w:val="24"/>
              </w:rPr>
              <w:t>.</w:t>
            </w:r>
            <w:r w:rsidR="00F060B7">
              <w:rPr>
                <w:rFonts w:ascii="Trebuchet MS" w:hAnsi="Trebuchet MS" w:cs="Trebuchet MS"/>
                <w:sz w:val="24"/>
                <w:szCs w:val="24"/>
              </w:rPr>
              <w:t xml:space="preserve"> </w:t>
            </w:r>
            <w:r w:rsidR="00F060B7" w:rsidRPr="00F060B7">
              <w:rPr>
                <w:rFonts w:ascii="Trebuchet MS" w:hAnsi="Trebuchet MS" w:cs="Trebuchet MS"/>
                <w:sz w:val="24"/>
                <w:szCs w:val="24"/>
              </w:rPr>
              <w:t xml:space="preserve">The main topics of </w:t>
            </w:r>
            <w:r w:rsidR="00F060B7">
              <w:rPr>
                <w:rFonts w:ascii="Trebuchet MS" w:hAnsi="Trebuchet MS" w:cs="Trebuchet MS"/>
                <w:sz w:val="24"/>
                <w:szCs w:val="24"/>
              </w:rPr>
              <w:t>this course (physical component) will be:</w:t>
            </w:r>
          </w:p>
          <w:p w14:paraId="6A736839" w14:textId="77777777" w:rsidR="00467F08" w:rsidRPr="00467F08" w:rsidRDefault="00467F08" w:rsidP="00AD05CA">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Sustainable Leadership Simulation:</w:t>
            </w:r>
            <w:r w:rsidRPr="00467F08">
              <w:rPr>
                <w:rFonts w:ascii="Trebuchet MS" w:hAnsi="Trebuchet MS" w:cs="Trebuchet MS"/>
                <w:sz w:val="24"/>
                <w:szCs w:val="24"/>
              </w:rPr>
              <w:t xml:space="preserve"> A hands-on "Lead by Example" workshop where students solve real-world community sustainability challenges.</w:t>
            </w:r>
          </w:p>
          <w:p w14:paraId="6872536F" w14:textId="77777777" w:rsidR="00467F08" w:rsidRPr="00467F08" w:rsidRDefault="00467F08" w:rsidP="00AD05CA">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Strategic Roadmap Workshop:</w:t>
            </w:r>
            <w:r w:rsidRPr="00467F08">
              <w:rPr>
                <w:rFonts w:ascii="Trebuchet MS" w:hAnsi="Trebuchet MS" w:cs="Trebuchet MS"/>
                <w:sz w:val="24"/>
                <w:szCs w:val="24"/>
              </w:rPr>
              <w:t xml:space="preserve"> Designing a transition plan for a traditional industry to move toward sustainable </w:t>
            </w:r>
            <w:r w:rsidRPr="00467F08">
              <w:rPr>
                <w:rFonts w:ascii="Trebuchet MS" w:hAnsi="Trebuchet MS" w:cs="Trebuchet MS"/>
                <w:sz w:val="24"/>
                <w:szCs w:val="24"/>
              </w:rPr>
              <w:lastRenderedPageBreak/>
              <w:t>consumption.</w:t>
            </w:r>
          </w:p>
          <w:p w14:paraId="04F7A56A" w14:textId="77777777" w:rsidR="00467F08" w:rsidRPr="00467F08" w:rsidRDefault="00467F08" w:rsidP="00AD05CA">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Innovation Pitch Challenge:</w:t>
            </w:r>
            <w:r w:rsidRPr="00467F08">
              <w:rPr>
                <w:rFonts w:ascii="Trebuchet MS" w:hAnsi="Trebuchet MS" w:cs="Trebuchet MS"/>
                <w:sz w:val="24"/>
                <w:szCs w:val="24"/>
              </w:rPr>
              <w:t xml:space="preserve"> Developing and presenting an innovative green business model that addresses climate change.</w:t>
            </w:r>
          </w:p>
          <w:p w14:paraId="2B91900D" w14:textId="77777777" w:rsidR="00467F08" w:rsidRDefault="00467F08" w:rsidP="00AD05CA">
            <w:pPr>
              <w:pStyle w:val="TableParagraph"/>
              <w:numPr>
                <w:ilvl w:val="0"/>
                <w:numId w:val="2"/>
              </w:numPr>
              <w:tabs>
                <w:tab w:val="left" w:pos="377"/>
              </w:tabs>
              <w:spacing w:line="300" w:lineRule="auto"/>
              <w:ind w:right="101"/>
              <w:jc w:val="both"/>
              <w:rPr>
                <w:rFonts w:ascii="Trebuchet MS" w:hAnsi="Trebuchet MS" w:cs="Trebuchet MS"/>
                <w:sz w:val="24"/>
                <w:szCs w:val="24"/>
              </w:rPr>
            </w:pPr>
            <w:r w:rsidRPr="00467F08">
              <w:rPr>
                <w:rFonts w:ascii="Trebuchet MS" w:hAnsi="Trebuchet MS" w:cs="Trebuchet MS"/>
                <w:b/>
                <w:bCs/>
                <w:sz w:val="24"/>
                <w:szCs w:val="24"/>
              </w:rPr>
              <w:t>Multicultural Diversity Lab:</w:t>
            </w:r>
            <w:r w:rsidRPr="00467F08">
              <w:rPr>
                <w:rFonts w:ascii="Trebuchet MS" w:hAnsi="Trebuchet MS" w:cs="Trebuchet MS"/>
                <w:sz w:val="24"/>
                <w:szCs w:val="24"/>
              </w:rPr>
              <w:t xml:space="preserve"> A practical session focused on managing diversity and building effective strategies for multicultural team integration.</w:t>
            </w:r>
          </w:p>
          <w:p w14:paraId="5DBC2E60" w14:textId="755BF587" w:rsidR="00953A02" w:rsidRPr="00AD05CA" w:rsidRDefault="00AD05CA" w:rsidP="00AD05CA">
            <w:pPr>
              <w:pStyle w:val="TableParagraph"/>
              <w:numPr>
                <w:ilvl w:val="0"/>
                <w:numId w:val="2"/>
              </w:numPr>
              <w:tabs>
                <w:tab w:val="left" w:pos="360"/>
              </w:tabs>
              <w:spacing w:line="300" w:lineRule="auto"/>
              <w:ind w:right="101"/>
              <w:jc w:val="both"/>
              <w:rPr>
                <w:rFonts w:ascii="Trebuchet MS" w:hAnsi="Trebuchet MS" w:cs="Trebuchet MS"/>
                <w:sz w:val="24"/>
                <w:szCs w:val="24"/>
              </w:rPr>
            </w:pPr>
            <w:r w:rsidRPr="00AD05CA">
              <w:rPr>
                <w:rFonts w:ascii="Trebuchet MS" w:hAnsi="Trebuchet MS" w:cs="Trebuchet MS"/>
                <w:sz w:val="24"/>
                <w:szCs w:val="24"/>
              </w:rPr>
              <w:t xml:space="preserve">At the end, the participants will fill out </w:t>
            </w:r>
            <w:r w:rsidR="00277091">
              <w:rPr>
                <w:rFonts w:ascii="Trebuchet MS" w:hAnsi="Trebuchet MS" w:cs="Trebuchet MS"/>
                <w:sz w:val="24"/>
                <w:szCs w:val="24"/>
              </w:rPr>
              <w:t xml:space="preserve">a </w:t>
            </w:r>
            <w:r w:rsidRPr="00AD05CA">
              <w:rPr>
                <w:rFonts w:ascii="Trebuchet MS" w:hAnsi="Trebuchet MS" w:cs="Trebuchet MS"/>
                <w:sz w:val="24"/>
                <w:szCs w:val="24"/>
              </w:rPr>
              <w:t xml:space="preserve">questionnaire to assess their degree of satisfaction. The questionnaire will </w:t>
            </w:r>
            <w:r w:rsidR="00277091">
              <w:rPr>
                <w:rFonts w:ascii="Trebuchet MS" w:hAnsi="Trebuchet MS" w:cs="Trebuchet MS"/>
                <w:sz w:val="24"/>
                <w:szCs w:val="24"/>
              </w:rPr>
              <w:t>include at least</w:t>
            </w:r>
            <w:r w:rsidRPr="00AD05CA">
              <w:rPr>
                <w:rFonts w:ascii="Trebuchet MS" w:hAnsi="Trebuchet MS" w:cs="Trebuchet MS"/>
                <w:sz w:val="24"/>
                <w:szCs w:val="24"/>
              </w:rPr>
              <w:t xml:space="preserve"> </w:t>
            </w:r>
            <w:r w:rsidR="00277091">
              <w:rPr>
                <w:rFonts w:ascii="Trebuchet MS" w:hAnsi="Trebuchet MS" w:cs="Trebuchet MS"/>
                <w:sz w:val="24"/>
                <w:szCs w:val="24"/>
              </w:rPr>
              <w:t>five</w:t>
            </w:r>
            <w:r w:rsidRPr="00AD05CA">
              <w:rPr>
                <w:rFonts w:ascii="Trebuchet MS" w:hAnsi="Trebuchet MS" w:cs="Trebuchet MS"/>
                <w:sz w:val="24"/>
                <w:szCs w:val="24"/>
              </w:rPr>
              <w:t xml:space="preserve"> simple questions</w:t>
            </w:r>
            <w:r>
              <w:rPr>
                <w:rFonts w:ascii="Trebuchet MS" w:hAnsi="Trebuchet MS" w:cs="Trebuchet MS"/>
                <w:sz w:val="24"/>
                <w:szCs w:val="24"/>
              </w:rPr>
              <w:t xml:space="preserve">. </w:t>
            </w:r>
            <w:r w:rsidR="00277091">
              <w:rPr>
                <w:rFonts w:ascii="Trebuchet MS" w:hAnsi="Trebuchet MS" w:cs="Trebuchet MS"/>
                <w:sz w:val="24"/>
                <w:szCs w:val="24"/>
              </w:rPr>
              <w:t xml:space="preserve">A </w:t>
            </w:r>
            <w:r w:rsidRPr="00AD05CA">
              <w:rPr>
                <w:rFonts w:ascii="Trebuchet MS" w:hAnsi="Trebuchet MS" w:cs="Trebuchet MS"/>
                <w:sz w:val="24"/>
                <w:szCs w:val="24"/>
              </w:rPr>
              <w:t>QR code will be provided to the participants with the link to this questionnaire.</w:t>
            </w:r>
          </w:p>
        </w:tc>
      </w:tr>
      <w:tr w:rsidR="00953A02" w14:paraId="72F25B44" w14:textId="77777777" w:rsidTr="00B332B9">
        <w:trPr>
          <w:trHeight w:val="90"/>
        </w:trPr>
        <w:tc>
          <w:tcPr>
            <w:tcW w:w="2907" w:type="dxa"/>
          </w:tcPr>
          <w:p w14:paraId="5A5A293E" w14:textId="77777777" w:rsidR="00953A02" w:rsidRDefault="00953A02">
            <w:pPr>
              <w:pStyle w:val="TableParagraph"/>
              <w:rPr>
                <w:rFonts w:ascii="Trebuchet MS" w:hAnsi="Trebuchet MS" w:cs="Trebuchet MS"/>
                <w:b/>
                <w:sz w:val="24"/>
                <w:szCs w:val="24"/>
              </w:rPr>
            </w:pPr>
          </w:p>
          <w:p w14:paraId="4FED156D" w14:textId="77777777" w:rsidR="00953A02" w:rsidRDefault="00953A02">
            <w:pPr>
              <w:pStyle w:val="TableParagraph"/>
              <w:rPr>
                <w:rFonts w:ascii="Trebuchet MS" w:hAnsi="Trebuchet MS" w:cs="Trebuchet MS"/>
                <w:b/>
                <w:sz w:val="24"/>
                <w:szCs w:val="24"/>
              </w:rPr>
            </w:pPr>
          </w:p>
          <w:p w14:paraId="555BD1A2" w14:textId="37D6FBE1" w:rsidR="00953A02" w:rsidRDefault="00000000">
            <w:pPr>
              <w:pStyle w:val="TableParagraph"/>
              <w:spacing w:before="1" w:line="300" w:lineRule="auto"/>
              <w:ind w:right="145"/>
              <w:rPr>
                <w:rFonts w:ascii="Trebuchet MS" w:hAnsi="Trebuchet MS" w:cs="Trebuchet MS"/>
                <w:b/>
                <w:sz w:val="24"/>
                <w:szCs w:val="24"/>
              </w:rPr>
            </w:pPr>
            <w:r>
              <w:rPr>
                <w:rFonts w:ascii="Trebuchet MS" w:hAnsi="Trebuchet MS" w:cs="Trebuchet MS"/>
                <w:b/>
                <w:color w:val="404040"/>
                <w:sz w:val="24"/>
                <w:szCs w:val="24"/>
              </w:rPr>
              <w:t>Developed</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skills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and </w:t>
            </w:r>
            <w:r w:rsidR="00277091">
              <w:rPr>
                <w:rFonts w:ascii="Trebuchet MS" w:hAnsi="Trebuchet MS" w:cs="Trebuchet MS"/>
                <w:b/>
                <w:color w:val="404040"/>
                <w:spacing w:val="-2"/>
                <w:sz w:val="24"/>
                <w:szCs w:val="24"/>
              </w:rPr>
              <w:t>competencies</w:t>
            </w:r>
          </w:p>
        </w:tc>
        <w:tc>
          <w:tcPr>
            <w:tcW w:w="6731" w:type="dxa"/>
          </w:tcPr>
          <w:p w14:paraId="253E9C58" w14:textId="38FB5BF2" w:rsidR="00AD05CA" w:rsidRPr="00AD05CA" w:rsidRDefault="00AD05CA" w:rsidP="00AD05CA">
            <w:pPr>
              <w:pStyle w:val="TableParagraph"/>
              <w:numPr>
                <w:ilvl w:val="0"/>
                <w:numId w:val="4"/>
              </w:numPr>
              <w:tabs>
                <w:tab w:val="clear" w:pos="420"/>
                <w:tab w:val="left" w:pos="360"/>
              </w:tabs>
              <w:spacing w:line="300" w:lineRule="auto"/>
              <w:ind w:right="103"/>
              <w:jc w:val="both"/>
              <w:rPr>
                <w:rFonts w:ascii="Trebuchet MS" w:hAnsi="Trebuchet MS"/>
                <w:color w:val="404040"/>
                <w:sz w:val="24"/>
                <w:szCs w:val="24"/>
              </w:rPr>
            </w:pPr>
            <w:r>
              <w:rPr>
                <w:rFonts w:ascii="Trebuchet MS" w:hAnsi="Trebuchet MS"/>
                <w:color w:val="404040"/>
                <w:sz w:val="24"/>
                <w:szCs w:val="24"/>
              </w:rPr>
              <w:t>Skills in S</w:t>
            </w:r>
            <w:r w:rsidRPr="00AD05CA">
              <w:rPr>
                <w:rFonts w:ascii="Trebuchet MS" w:hAnsi="Trebuchet MS"/>
                <w:color w:val="404040"/>
                <w:sz w:val="24"/>
                <w:szCs w:val="24"/>
              </w:rPr>
              <w:t xml:space="preserve">ustainable Strategic Management: Participants develop competencies in implementing sustainable practices and </w:t>
            </w:r>
            <w:r w:rsidR="00277091">
              <w:rPr>
                <w:rFonts w:ascii="Trebuchet MS" w:hAnsi="Trebuchet MS"/>
                <w:color w:val="404040"/>
                <w:sz w:val="24"/>
                <w:szCs w:val="24"/>
              </w:rPr>
              <w:t xml:space="preserve">in strategic planning and analysis to adapt </w:t>
            </w:r>
            <w:proofErr w:type="spellStart"/>
            <w:r w:rsidR="00277091">
              <w:rPr>
                <w:rFonts w:ascii="Trebuchet MS" w:hAnsi="Trebuchet MS"/>
                <w:color w:val="404040"/>
                <w:sz w:val="24"/>
                <w:szCs w:val="24"/>
              </w:rPr>
              <w:t>organisational</w:t>
            </w:r>
            <w:proofErr w:type="spellEnd"/>
            <w:r w:rsidR="00277091">
              <w:rPr>
                <w:rFonts w:ascii="Trebuchet MS" w:hAnsi="Trebuchet MS"/>
                <w:color w:val="404040"/>
                <w:sz w:val="24"/>
                <w:szCs w:val="24"/>
              </w:rPr>
              <w:t xml:space="preserve"> goals to changing conditions and improve their decision-making</w:t>
            </w:r>
            <w:r w:rsidRPr="00AD05CA">
              <w:rPr>
                <w:rFonts w:ascii="Trebuchet MS" w:hAnsi="Trebuchet MS"/>
                <w:color w:val="404040"/>
                <w:sz w:val="24"/>
                <w:szCs w:val="24"/>
              </w:rPr>
              <w:t>.</w:t>
            </w:r>
          </w:p>
          <w:p w14:paraId="2846862C" w14:textId="13A5EB16" w:rsidR="00AD05CA" w:rsidRPr="00AD05CA" w:rsidRDefault="00AD05CA" w:rsidP="00AD05CA">
            <w:pPr>
              <w:pStyle w:val="TableParagraph"/>
              <w:numPr>
                <w:ilvl w:val="0"/>
                <w:numId w:val="4"/>
              </w:numPr>
              <w:tabs>
                <w:tab w:val="clear" w:pos="420"/>
                <w:tab w:val="left" w:pos="360"/>
              </w:tabs>
              <w:spacing w:line="300" w:lineRule="auto"/>
              <w:ind w:right="103"/>
              <w:jc w:val="both"/>
              <w:rPr>
                <w:rFonts w:ascii="Trebuchet MS" w:hAnsi="Trebuchet MS"/>
                <w:color w:val="404040"/>
                <w:sz w:val="24"/>
                <w:szCs w:val="24"/>
              </w:rPr>
            </w:pPr>
            <w:r>
              <w:rPr>
                <w:rFonts w:ascii="Trebuchet MS" w:hAnsi="Trebuchet MS"/>
                <w:color w:val="404040"/>
                <w:sz w:val="24"/>
                <w:szCs w:val="24"/>
              </w:rPr>
              <w:t xml:space="preserve">Skills in </w:t>
            </w:r>
            <w:r w:rsidRPr="00AD05CA">
              <w:rPr>
                <w:rFonts w:ascii="Trebuchet MS" w:hAnsi="Trebuchet MS"/>
                <w:color w:val="404040"/>
                <w:sz w:val="24"/>
                <w:szCs w:val="24"/>
              </w:rPr>
              <w:t>Eco-Innovation Leadership: Students learn to identify and promote innovative ideas, manage change processes, and create a culture of continuous improvement and innovation to address environmental challenges.</w:t>
            </w:r>
          </w:p>
          <w:p w14:paraId="71340009" w14:textId="7B5A13F6" w:rsidR="00953A02" w:rsidRDefault="00AD05CA" w:rsidP="00AD05CA">
            <w:pPr>
              <w:pStyle w:val="TableParagraph"/>
              <w:numPr>
                <w:ilvl w:val="0"/>
                <w:numId w:val="4"/>
              </w:numPr>
              <w:tabs>
                <w:tab w:val="left" w:pos="360"/>
              </w:tabs>
              <w:spacing w:line="300" w:lineRule="auto"/>
              <w:ind w:right="103"/>
              <w:jc w:val="both"/>
              <w:rPr>
                <w:rFonts w:ascii="Trebuchet MS" w:hAnsi="Trebuchet MS" w:cs="Trebuchet MS"/>
                <w:color w:val="404040"/>
                <w:sz w:val="24"/>
                <w:szCs w:val="24"/>
              </w:rPr>
            </w:pPr>
            <w:r>
              <w:rPr>
                <w:rFonts w:ascii="Trebuchet MS" w:hAnsi="Trebuchet MS"/>
                <w:color w:val="404040"/>
                <w:sz w:val="24"/>
                <w:szCs w:val="24"/>
              </w:rPr>
              <w:t xml:space="preserve">Skills in </w:t>
            </w:r>
            <w:r w:rsidRPr="00AD05CA">
              <w:rPr>
                <w:rFonts w:ascii="Trebuchet MS" w:hAnsi="Trebuchet MS"/>
                <w:color w:val="404040"/>
                <w:sz w:val="24"/>
                <w:szCs w:val="24"/>
              </w:rPr>
              <w:t xml:space="preserve">Multicultural Intelligence &amp; Diversity: Graduates gain </w:t>
            </w:r>
            <w:r w:rsidR="00277091">
              <w:rPr>
                <w:rFonts w:ascii="Trebuchet MS" w:hAnsi="Trebuchet MS"/>
                <w:color w:val="404040"/>
                <w:sz w:val="24"/>
                <w:szCs w:val="24"/>
              </w:rPr>
              <w:t xml:space="preserve">the skills to </w:t>
            </w:r>
            <w:proofErr w:type="spellStart"/>
            <w:r w:rsidR="00277091">
              <w:rPr>
                <w:rFonts w:ascii="Trebuchet MS" w:hAnsi="Trebuchet MS"/>
                <w:color w:val="404040"/>
                <w:sz w:val="24"/>
                <w:szCs w:val="24"/>
              </w:rPr>
              <w:t>recognise</w:t>
            </w:r>
            <w:proofErr w:type="spellEnd"/>
            <w:r w:rsidR="00277091">
              <w:rPr>
                <w:rFonts w:ascii="Trebuchet MS" w:hAnsi="Trebuchet MS"/>
                <w:color w:val="404040"/>
                <w:sz w:val="24"/>
                <w:szCs w:val="24"/>
              </w:rPr>
              <w:t xml:space="preserve"> and respect cultural differences, improve communication within multicultural teams, and develop</w:t>
            </w:r>
            <w:r w:rsidRPr="00AD05CA">
              <w:rPr>
                <w:rFonts w:ascii="Trebuchet MS" w:hAnsi="Trebuchet MS"/>
                <w:color w:val="404040"/>
                <w:sz w:val="24"/>
                <w:szCs w:val="24"/>
              </w:rPr>
              <w:t xml:space="preserve"> effective strategies for managing diversity in a productive environment.</w:t>
            </w:r>
          </w:p>
        </w:tc>
      </w:tr>
      <w:tr w:rsidR="00953A02" w14:paraId="0279B4F5" w14:textId="77777777" w:rsidTr="00B332B9">
        <w:trPr>
          <w:trHeight w:val="90"/>
        </w:trPr>
        <w:tc>
          <w:tcPr>
            <w:tcW w:w="2907" w:type="dxa"/>
          </w:tcPr>
          <w:p w14:paraId="56A44599" w14:textId="77777777" w:rsidR="00953A02" w:rsidRPr="00103302" w:rsidRDefault="00953A02">
            <w:pPr>
              <w:pStyle w:val="TableParagraph"/>
              <w:rPr>
                <w:rFonts w:ascii="Trebuchet MS" w:hAnsi="Trebuchet MS" w:cs="Trebuchet MS"/>
                <w:b/>
                <w:sz w:val="24"/>
                <w:szCs w:val="24"/>
              </w:rPr>
            </w:pPr>
          </w:p>
          <w:p w14:paraId="770EEF32" w14:textId="77777777" w:rsidR="00953A02" w:rsidRPr="00103302" w:rsidRDefault="00000000">
            <w:pPr>
              <w:pStyle w:val="TableParagraph"/>
              <w:spacing w:line="300" w:lineRule="auto"/>
              <w:ind w:right="145"/>
              <w:rPr>
                <w:rFonts w:ascii="Trebuchet MS" w:hAnsi="Trebuchet MS" w:cs="Trebuchet MS"/>
                <w:b/>
                <w:sz w:val="24"/>
                <w:szCs w:val="24"/>
              </w:rPr>
            </w:pPr>
            <w:r w:rsidRPr="00103302">
              <w:rPr>
                <w:rFonts w:ascii="Trebuchet MS" w:hAnsi="Trebuchet MS" w:cs="Trebuchet MS"/>
                <w:b/>
                <w:color w:val="404040"/>
                <w:sz w:val="24"/>
                <w:szCs w:val="24"/>
              </w:rPr>
              <w:t>Objectives</w:t>
            </w:r>
            <w:r w:rsidRPr="00103302">
              <w:rPr>
                <w:rFonts w:ascii="Trebuchet MS" w:hAnsi="Trebuchet MS" w:cs="Trebuchet MS"/>
                <w:b/>
                <w:color w:val="404040"/>
                <w:spacing w:val="-12"/>
                <w:sz w:val="24"/>
                <w:szCs w:val="24"/>
              </w:rPr>
              <w:t xml:space="preserve"> </w:t>
            </w:r>
            <w:r w:rsidRPr="00103302">
              <w:rPr>
                <w:rFonts w:ascii="Trebuchet MS" w:hAnsi="Trebuchet MS" w:cs="Trebuchet MS"/>
                <w:b/>
                <w:color w:val="404040"/>
                <w:sz w:val="24"/>
                <w:szCs w:val="24"/>
              </w:rPr>
              <w:t>and</w:t>
            </w:r>
            <w:r w:rsidRPr="00103302">
              <w:rPr>
                <w:rFonts w:ascii="Trebuchet MS" w:hAnsi="Trebuchet MS" w:cs="Trebuchet MS"/>
                <w:b/>
                <w:color w:val="404040"/>
                <w:spacing w:val="-11"/>
                <w:sz w:val="24"/>
                <w:szCs w:val="24"/>
              </w:rPr>
              <w:t xml:space="preserve"> </w:t>
            </w:r>
            <w:r w:rsidRPr="00103302">
              <w:rPr>
                <w:rFonts w:ascii="Trebuchet MS" w:hAnsi="Trebuchet MS" w:cs="Trebuchet MS"/>
                <w:b/>
                <w:color w:val="404040"/>
                <w:sz w:val="24"/>
                <w:szCs w:val="24"/>
              </w:rPr>
              <w:t xml:space="preserve">learning </w:t>
            </w:r>
            <w:r w:rsidRPr="00103302">
              <w:rPr>
                <w:rFonts w:ascii="Trebuchet MS" w:hAnsi="Trebuchet MS" w:cs="Trebuchet MS"/>
                <w:b/>
                <w:color w:val="404040"/>
                <w:spacing w:val="-2"/>
                <w:sz w:val="24"/>
                <w:szCs w:val="24"/>
              </w:rPr>
              <w:t>outcomes</w:t>
            </w:r>
          </w:p>
        </w:tc>
        <w:tc>
          <w:tcPr>
            <w:tcW w:w="6731" w:type="dxa"/>
          </w:tcPr>
          <w:p w14:paraId="77FF18E2" w14:textId="6AB0FCA4" w:rsidR="00AD05CA" w:rsidRPr="00AD05CA" w:rsidRDefault="00AD05CA" w:rsidP="00AD05CA">
            <w:pPr>
              <w:pStyle w:val="TableParagraph"/>
              <w:numPr>
                <w:ilvl w:val="0"/>
                <w:numId w:val="5"/>
              </w:numPr>
              <w:tabs>
                <w:tab w:val="clear" w:pos="420"/>
                <w:tab w:val="left" w:pos="360"/>
              </w:tabs>
              <w:spacing w:line="300" w:lineRule="auto"/>
              <w:ind w:right="103"/>
              <w:jc w:val="both"/>
              <w:rPr>
                <w:rFonts w:ascii="Trebuchet MS" w:hAnsi="Trebuchet MS" w:cs="Trebuchet MS"/>
                <w:color w:val="404040"/>
                <w:sz w:val="24"/>
                <w:szCs w:val="24"/>
              </w:rPr>
            </w:pPr>
            <w:r w:rsidRPr="00AD05CA">
              <w:rPr>
                <w:rFonts w:ascii="Trebuchet MS" w:hAnsi="Trebuchet MS" w:cs="Trebuchet MS"/>
                <w:color w:val="404040"/>
                <w:sz w:val="24"/>
                <w:szCs w:val="24"/>
              </w:rPr>
              <w:t xml:space="preserve">Acquire the competencies necessary to implement sustainable practices within an </w:t>
            </w:r>
            <w:proofErr w:type="spellStart"/>
            <w:r w:rsidR="00277091">
              <w:rPr>
                <w:rFonts w:ascii="Trebuchet MS" w:hAnsi="Trebuchet MS" w:cs="Trebuchet MS"/>
                <w:color w:val="404040"/>
                <w:sz w:val="24"/>
                <w:szCs w:val="24"/>
              </w:rPr>
              <w:t>organisation</w:t>
            </w:r>
            <w:proofErr w:type="spellEnd"/>
            <w:r w:rsidRPr="00AD05CA">
              <w:rPr>
                <w:rFonts w:ascii="Trebuchet MS" w:hAnsi="Trebuchet MS" w:cs="Trebuchet MS"/>
                <w:color w:val="404040"/>
                <w:sz w:val="24"/>
                <w:szCs w:val="24"/>
              </w:rPr>
              <w:t>, leading initiatives that reduce the carbon footprint and promote environmental protection.</w:t>
            </w:r>
          </w:p>
          <w:p w14:paraId="106A88E5" w14:textId="7DDEB640" w:rsidR="00AD05CA" w:rsidRPr="00AD05CA" w:rsidRDefault="00AD05CA" w:rsidP="00AD05CA">
            <w:pPr>
              <w:pStyle w:val="TableParagraph"/>
              <w:numPr>
                <w:ilvl w:val="0"/>
                <w:numId w:val="5"/>
              </w:numPr>
              <w:tabs>
                <w:tab w:val="clear" w:pos="420"/>
                <w:tab w:val="left" w:pos="360"/>
              </w:tabs>
              <w:spacing w:line="300" w:lineRule="auto"/>
              <w:ind w:right="103"/>
              <w:jc w:val="both"/>
              <w:rPr>
                <w:rFonts w:ascii="Trebuchet MS" w:hAnsi="Trebuchet MS" w:cs="Trebuchet MS"/>
                <w:color w:val="404040"/>
                <w:sz w:val="24"/>
                <w:szCs w:val="24"/>
              </w:rPr>
            </w:pPr>
            <w:r w:rsidRPr="00AD05CA">
              <w:rPr>
                <w:rFonts w:ascii="Trebuchet MS" w:hAnsi="Trebuchet MS" w:cs="Trebuchet MS"/>
                <w:color w:val="404040"/>
                <w:sz w:val="24"/>
                <w:szCs w:val="24"/>
              </w:rPr>
              <w:t xml:space="preserve">Develop strategic planning and analysis skills to adapt </w:t>
            </w:r>
            <w:proofErr w:type="spellStart"/>
            <w:r w:rsidR="00277091">
              <w:rPr>
                <w:rFonts w:ascii="Trebuchet MS" w:hAnsi="Trebuchet MS" w:cs="Trebuchet MS"/>
                <w:color w:val="404040"/>
                <w:sz w:val="24"/>
                <w:szCs w:val="24"/>
              </w:rPr>
              <w:t>organisational</w:t>
            </w:r>
            <w:proofErr w:type="spellEnd"/>
            <w:r w:rsidRPr="00AD05CA">
              <w:rPr>
                <w:rFonts w:ascii="Trebuchet MS" w:hAnsi="Trebuchet MS" w:cs="Trebuchet MS"/>
                <w:color w:val="404040"/>
                <w:sz w:val="24"/>
                <w:szCs w:val="24"/>
              </w:rPr>
              <w:t xml:space="preserve"> goals to changing environmental conditions while enhancing overall decision-making ability.</w:t>
            </w:r>
          </w:p>
          <w:p w14:paraId="62127728" w14:textId="7D419948" w:rsidR="00AD05CA" w:rsidRPr="00AD05CA" w:rsidRDefault="00AD05CA" w:rsidP="00AD05CA">
            <w:pPr>
              <w:pStyle w:val="TableParagraph"/>
              <w:numPr>
                <w:ilvl w:val="0"/>
                <w:numId w:val="5"/>
              </w:numPr>
              <w:tabs>
                <w:tab w:val="clear" w:pos="420"/>
                <w:tab w:val="left" w:pos="360"/>
              </w:tabs>
              <w:spacing w:line="300" w:lineRule="auto"/>
              <w:ind w:right="103"/>
              <w:jc w:val="both"/>
              <w:rPr>
                <w:rFonts w:ascii="Trebuchet MS" w:hAnsi="Trebuchet MS" w:cs="Trebuchet MS"/>
                <w:color w:val="404040"/>
                <w:sz w:val="24"/>
                <w:szCs w:val="24"/>
              </w:rPr>
            </w:pPr>
            <w:r w:rsidRPr="00AD05CA">
              <w:rPr>
                <w:rFonts w:ascii="Trebuchet MS" w:hAnsi="Trebuchet MS" w:cs="Trebuchet MS"/>
                <w:color w:val="404040"/>
                <w:sz w:val="24"/>
                <w:szCs w:val="24"/>
              </w:rPr>
              <w:t>Gain the ability to identify and promote innovative ideas, manage complex change processes, and foster a culture of continuous improvement and green innovation.</w:t>
            </w:r>
          </w:p>
          <w:p w14:paraId="6B9306D3" w14:textId="53857C84" w:rsidR="00953A02" w:rsidRPr="00AD05CA" w:rsidRDefault="00AD05CA" w:rsidP="00AD05CA">
            <w:pPr>
              <w:pStyle w:val="TableParagraph"/>
              <w:numPr>
                <w:ilvl w:val="0"/>
                <w:numId w:val="5"/>
              </w:numPr>
              <w:tabs>
                <w:tab w:val="clear" w:pos="420"/>
                <w:tab w:val="left" w:pos="360"/>
              </w:tabs>
              <w:spacing w:line="300" w:lineRule="auto"/>
              <w:ind w:right="103"/>
              <w:jc w:val="both"/>
              <w:rPr>
                <w:rFonts w:ascii="Trebuchet MS" w:hAnsi="Trebuchet MS" w:cs="Trebuchet MS"/>
                <w:color w:val="404040"/>
                <w:sz w:val="24"/>
                <w:szCs w:val="24"/>
              </w:rPr>
            </w:pPr>
            <w:r w:rsidRPr="00AD05CA">
              <w:rPr>
                <w:rFonts w:ascii="Trebuchet MS" w:hAnsi="Trebuchet MS" w:cs="Trebuchet MS"/>
                <w:color w:val="404040"/>
                <w:sz w:val="24"/>
                <w:szCs w:val="24"/>
              </w:rPr>
              <w:t xml:space="preserve">Acquire skills to </w:t>
            </w:r>
            <w:proofErr w:type="spellStart"/>
            <w:r w:rsidR="00277091">
              <w:rPr>
                <w:rFonts w:ascii="Trebuchet MS" w:hAnsi="Trebuchet MS" w:cs="Trebuchet MS"/>
                <w:color w:val="404040"/>
                <w:sz w:val="24"/>
                <w:szCs w:val="24"/>
              </w:rPr>
              <w:t>recognise</w:t>
            </w:r>
            <w:proofErr w:type="spellEnd"/>
            <w:r w:rsidRPr="00AD05CA">
              <w:rPr>
                <w:rFonts w:ascii="Trebuchet MS" w:hAnsi="Trebuchet MS" w:cs="Trebuchet MS"/>
                <w:color w:val="404040"/>
                <w:sz w:val="24"/>
                <w:szCs w:val="24"/>
              </w:rPr>
              <w:t xml:space="preserve"> and respect cultural differences, improving communication and interaction to build harmonious, productive work environments in </w:t>
            </w:r>
            <w:r w:rsidRPr="00AD05CA">
              <w:rPr>
                <w:rFonts w:ascii="Trebuchet MS" w:hAnsi="Trebuchet MS" w:cs="Trebuchet MS"/>
                <w:color w:val="404040"/>
                <w:sz w:val="24"/>
                <w:szCs w:val="24"/>
              </w:rPr>
              <w:lastRenderedPageBreak/>
              <w:t>multicultural teams.</w:t>
            </w:r>
          </w:p>
        </w:tc>
      </w:tr>
      <w:tr w:rsidR="00953A02" w14:paraId="7916C413" w14:textId="77777777" w:rsidTr="00B332B9">
        <w:trPr>
          <w:trHeight w:val="1014"/>
        </w:trPr>
        <w:tc>
          <w:tcPr>
            <w:tcW w:w="2907" w:type="dxa"/>
          </w:tcPr>
          <w:p w14:paraId="121FC87D" w14:textId="77777777" w:rsidR="00953A02" w:rsidRPr="00B82ADE" w:rsidRDefault="00000000">
            <w:pPr>
              <w:pStyle w:val="TableParagraph"/>
              <w:spacing w:line="300" w:lineRule="auto"/>
              <w:ind w:left="115" w:right="145"/>
              <w:rPr>
                <w:rFonts w:ascii="Trebuchet MS" w:hAnsi="Trebuchet MS" w:cs="Trebuchet MS"/>
                <w:b/>
                <w:color w:val="404040"/>
                <w:sz w:val="24"/>
                <w:szCs w:val="24"/>
              </w:rPr>
            </w:pPr>
            <w:r w:rsidRPr="00B82ADE">
              <w:rPr>
                <w:rFonts w:ascii="Trebuchet MS" w:hAnsi="Trebuchet MS" w:cs="Trebuchet MS"/>
                <w:b/>
                <w:color w:val="404040"/>
                <w:sz w:val="24"/>
                <w:szCs w:val="24"/>
              </w:rPr>
              <w:lastRenderedPageBreak/>
              <w:t>Assessment methods and criteria (if applicable)</w:t>
            </w:r>
          </w:p>
        </w:tc>
        <w:tc>
          <w:tcPr>
            <w:tcW w:w="6731" w:type="dxa"/>
          </w:tcPr>
          <w:p w14:paraId="24163E2F" w14:textId="7160E991" w:rsidR="00B82ADE" w:rsidRPr="00B82ADE" w:rsidRDefault="00B82ADE" w:rsidP="00B82ADE">
            <w:pPr>
              <w:pStyle w:val="TableParagraph"/>
              <w:numPr>
                <w:ilvl w:val="0"/>
                <w:numId w:val="5"/>
              </w:numPr>
              <w:tabs>
                <w:tab w:val="clear" w:pos="420"/>
                <w:tab w:val="left" w:pos="360"/>
              </w:tabs>
              <w:spacing w:before="240" w:line="300" w:lineRule="auto"/>
              <w:ind w:right="103"/>
              <w:jc w:val="both"/>
              <w:rPr>
                <w:rFonts w:ascii="Trebuchet MS" w:hAnsi="Trebuchet MS" w:cs="Trebuchet MS"/>
                <w:sz w:val="24"/>
                <w:szCs w:val="24"/>
              </w:rPr>
            </w:pPr>
            <w:r w:rsidRPr="00B82ADE">
              <w:rPr>
                <w:rFonts w:ascii="Trebuchet MS" w:hAnsi="Trebuchet MS" w:cs="Trebuchet MS"/>
                <w:sz w:val="24"/>
                <w:szCs w:val="24"/>
              </w:rPr>
              <w:t xml:space="preserve">case studies and </w:t>
            </w:r>
            <w:r w:rsidR="00AD05CA">
              <w:rPr>
                <w:rFonts w:ascii="Trebuchet MS" w:hAnsi="Trebuchet MS" w:cs="Trebuchet MS"/>
                <w:sz w:val="24"/>
                <w:szCs w:val="24"/>
              </w:rPr>
              <w:t>simulations</w:t>
            </w:r>
            <w:r w:rsidRPr="00B82ADE">
              <w:rPr>
                <w:rFonts w:ascii="Trebuchet MS" w:hAnsi="Trebuchet MS" w:cs="Trebuchet MS"/>
                <w:sz w:val="24"/>
                <w:szCs w:val="24"/>
              </w:rPr>
              <w:t xml:space="preserve"> </w:t>
            </w:r>
            <w:r w:rsidRPr="00B82ADE">
              <w:rPr>
                <w:rFonts w:ascii="Trebuchet MS" w:hAnsi="Trebuchet MS" w:cs="Trebuchet MS"/>
                <w:sz w:val="24"/>
                <w:szCs w:val="24"/>
                <w:lang w:val="bg-BG"/>
              </w:rPr>
              <w:t>– 60%</w:t>
            </w:r>
          </w:p>
          <w:p w14:paraId="0B027A34" w14:textId="1D8A6E3B" w:rsidR="0027798A" w:rsidRPr="00B82ADE" w:rsidRDefault="0027798A" w:rsidP="00B82ADE">
            <w:pPr>
              <w:pStyle w:val="TableParagraph"/>
              <w:numPr>
                <w:ilvl w:val="0"/>
                <w:numId w:val="5"/>
              </w:numPr>
              <w:tabs>
                <w:tab w:val="clear" w:pos="420"/>
                <w:tab w:val="left" w:pos="360"/>
              </w:tabs>
              <w:spacing w:before="240" w:line="300" w:lineRule="auto"/>
              <w:ind w:right="103"/>
              <w:jc w:val="both"/>
              <w:rPr>
                <w:rFonts w:ascii="Trebuchet MS" w:hAnsi="Trebuchet MS" w:cs="Trebuchet MS"/>
                <w:sz w:val="24"/>
                <w:szCs w:val="24"/>
              </w:rPr>
            </w:pPr>
            <w:r w:rsidRPr="00B82ADE">
              <w:rPr>
                <w:rFonts w:ascii="Trebuchet MS" w:hAnsi="Trebuchet MS" w:cs="Trebuchet MS"/>
                <w:sz w:val="24"/>
                <w:szCs w:val="24"/>
              </w:rPr>
              <w:t>Test</w:t>
            </w:r>
            <w:r w:rsidR="00B82ADE" w:rsidRPr="00B82ADE">
              <w:rPr>
                <w:rFonts w:ascii="Trebuchet MS" w:hAnsi="Trebuchet MS" w:cs="Trebuchet MS"/>
                <w:sz w:val="24"/>
                <w:szCs w:val="24"/>
              </w:rPr>
              <w:t xml:space="preserve"> </w:t>
            </w:r>
            <w:r w:rsidR="00B82ADE" w:rsidRPr="00B82ADE">
              <w:rPr>
                <w:rFonts w:ascii="Trebuchet MS" w:hAnsi="Trebuchet MS" w:cs="Trebuchet MS"/>
                <w:sz w:val="24"/>
                <w:szCs w:val="24"/>
                <w:lang w:val="bg-BG"/>
              </w:rPr>
              <w:t>– 40%</w:t>
            </w:r>
          </w:p>
        </w:tc>
      </w:tr>
      <w:tr w:rsidR="00953A02" w14:paraId="0F051C01" w14:textId="77777777" w:rsidTr="00B332B9">
        <w:trPr>
          <w:trHeight w:val="569"/>
        </w:trPr>
        <w:tc>
          <w:tcPr>
            <w:tcW w:w="2907" w:type="dxa"/>
          </w:tcPr>
          <w:p w14:paraId="796D0D07" w14:textId="77777777" w:rsidR="00953A02"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Type of certification issued upon attendance or completion</w:t>
            </w:r>
          </w:p>
        </w:tc>
        <w:tc>
          <w:tcPr>
            <w:tcW w:w="6731" w:type="dxa"/>
          </w:tcPr>
          <w:p w14:paraId="6799B6C2" w14:textId="77777777" w:rsidR="00953A02" w:rsidRDefault="00000000">
            <w:pPr>
              <w:pStyle w:val="TableParagraph"/>
              <w:ind w:left="115"/>
              <w:jc w:val="center"/>
              <w:rPr>
                <w:rFonts w:ascii="Trebuchet MS" w:hAnsi="Trebuchet MS" w:cs="Trebuchet MS"/>
                <w:color w:val="404040"/>
                <w:sz w:val="24"/>
                <w:szCs w:val="24"/>
              </w:rPr>
            </w:pPr>
            <w:r>
              <w:rPr>
                <w:rFonts w:ascii="Trebuchet MS" w:hAnsi="Trebuchet MS" w:cs="Trebuchet MS"/>
                <w:color w:val="404040"/>
                <w:sz w:val="24"/>
                <w:szCs w:val="24"/>
                <w:lang w:val="ro-RO"/>
              </w:rPr>
              <w:t>Certificate of participation</w:t>
            </w:r>
          </w:p>
        </w:tc>
      </w:tr>
    </w:tbl>
    <w:p w14:paraId="49C011AB" w14:textId="77777777" w:rsidR="00953A02" w:rsidRPr="00F81B9A" w:rsidRDefault="00953A02">
      <w:pPr>
        <w:rPr>
          <w:lang w:val="bg-BG"/>
        </w:rPr>
      </w:pPr>
    </w:p>
    <w:sectPr w:rsidR="00953A02" w:rsidRPr="00F81B9A">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3C50" w14:textId="77777777" w:rsidR="00E6659A" w:rsidRDefault="00E6659A">
      <w:r>
        <w:separator/>
      </w:r>
    </w:p>
  </w:endnote>
  <w:endnote w:type="continuationSeparator" w:id="0">
    <w:p w14:paraId="2327F496" w14:textId="77777777" w:rsidR="00E6659A" w:rsidRDefault="00E6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CDE9" w14:textId="77777777" w:rsidR="00E6659A" w:rsidRDefault="00E6659A">
      <w:r>
        <w:separator/>
      </w:r>
    </w:p>
  </w:footnote>
  <w:footnote w:type="continuationSeparator" w:id="0">
    <w:p w14:paraId="1921DA45" w14:textId="77777777" w:rsidR="00E6659A" w:rsidRDefault="00E6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7184" w14:textId="63688195" w:rsidR="00953A02" w:rsidRDefault="00C360B8">
    <w:pPr>
      <w:pStyle w:val="BodyText"/>
      <w:spacing w:before="0" w:line="14" w:lineRule="auto"/>
      <w:rPr>
        <w:b w:val="0"/>
        <w:sz w:val="20"/>
      </w:rPr>
    </w:pPr>
    <w:r>
      <w:rPr>
        <w:noProof/>
      </w:rPr>
      <w:drawing>
        <wp:anchor distT="0" distB="0" distL="114300" distR="114300" simplePos="0" relativeHeight="251659264" behindDoc="1" locked="0" layoutInCell="1" allowOverlap="1" wp14:anchorId="35A85632" wp14:editId="43831AA3">
          <wp:simplePos x="0" y="0"/>
          <wp:positionH relativeFrom="column">
            <wp:posOffset>2540</wp:posOffset>
          </wp:positionH>
          <wp:positionV relativeFrom="paragraph">
            <wp:posOffset>-5715</wp:posOffset>
          </wp:positionV>
          <wp:extent cx="6299200" cy="711835"/>
          <wp:effectExtent l="0" t="0" r="6350" b="0"/>
          <wp:wrapTight wrapText="bothSides">
            <wp:wrapPolygon edited="0">
              <wp:start x="0" y="0"/>
              <wp:lineTo x="0" y="20810"/>
              <wp:lineTo x="21556" y="20810"/>
              <wp:lineTo x="21556"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299200" cy="711835"/>
                  </a:xfrm>
                  <a:prstGeom prst="rect">
                    <a:avLst/>
                  </a:prstGeom>
                  <a:noFill/>
                  <a:ln>
                    <a:noFill/>
                  </a:ln>
                </pic:spPr>
              </pic:pic>
            </a:graphicData>
          </a:graphic>
          <wp14:sizeRelH relativeFrom="margin">
            <wp14:pctWidth>0</wp14:pctWidth>
          </wp14:sizeRelH>
        </wp:anchor>
      </w:drawing>
    </w:r>
  </w:p>
  <w:p w14:paraId="355B880E" w14:textId="77777777" w:rsidR="00953A02" w:rsidRDefault="00953A02">
    <w:pPr>
      <w:pStyle w:val="BodyText"/>
      <w:spacing w:before="0" w:line="14" w:lineRule="auto"/>
      <w:rPr>
        <w:b w:val="0"/>
        <w:sz w:val="20"/>
      </w:rPr>
    </w:pPr>
  </w:p>
  <w:p w14:paraId="137F5649" w14:textId="77777777" w:rsidR="00953A02" w:rsidRDefault="00953A02">
    <w:pPr>
      <w:pStyle w:val="BodyText"/>
      <w:spacing w:before="0" w:line="14" w:lineRule="auto"/>
      <w:rPr>
        <w:b w:val="0"/>
        <w:sz w:val="20"/>
      </w:rPr>
    </w:pPr>
  </w:p>
  <w:p w14:paraId="171DE6CB" w14:textId="77777777" w:rsidR="00953A02" w:rsidRDefault="00953A02">
    <w:pPr>
      <w:pStyle w:val="BodyText"/>
      <w:spacing w:before="0" w:line="14" w:lineRule="auto"/>
      <w:rPr>
        <w:b w:val="0"/>
        <w:sz w:val="20"/>
      </w:rPr>
    </w:pPr>
  </w:p>
  <w:p w14:paraId="712BBD07" w14:textId="77777777" w:rsidR="00953A02" w:rsidRDefault="00953A02">
    <w:pPr>
      <w:pStyle w:val="BodyText"/>
      <w:spacing w:before="0" w:line="14" w:lineRule="auto"/>
      <w:rPr>
        <w:b w:val="0"/>
        <w:sz w:val="20"/>
      </w:rPr>
    </w:pPr>
  </w:p>
  <w:p w14:paraId="35FFBA18" w14:textId="77777777" w:rsidR="00953A02" w:rsidRDefault="00953A02">
    <w:pPr>
      <w:pStyle w:val="BodyText"/>
      <w:spacing w:before="0" w:line="14" w:lineRule="auto"/>
      <w:rPr>
        <w:b w:val="0"/>
        <w:sz w:val="20"/>
      </w:rPr>
    </w:pPr>
  </w:p>
  <w:p w14:paraId="2E92EAA2" w14:textId="77777777" w:rsidR="00953A02" w:rsidRDefault="00953A02">
    <w:pPr>
      <w:pStyle w:val="BodyText"/>
      <w:spacing w:before="0" w:line="14" w:lineRule="auto"/>
      <w:rPr>
        <w:b w:val="0"/>
        <w:sz w:val="20"/>
      </w:rPr>
    </w:pPr>
  </w:p>
  <w:p w14:paraId="5540205E" w14:textId="77777777" w:rsidR="00953A02" w:rsidRDefault="00953A02">
    <w:pPr>
      <w:pStyle w:val="BodyText"/>
      <w:spacing w:before="0" w:line="14" w:lineRule="auto"/>
      <w:rPr>
        <w:b w:val="0"/>
        <w:sz w:val="20"/>
      </w:rPr>
    </w:pPr>
  </w:p>
  <w:p w14:paraId="182695FC" w14:textId="77777777" w:rsidR="00953A02" w:rsidRDefault="00953A02">
    <w:pPr>
      <w:pStyle w:val="BodyText"/>
      <w:spacing w:before="0" w:line="14" w:lineRule="auto"/>
      <w:rPr>
        <w:b w:val="0"/>
        <w:sz w:val="20"/>
      </w:rPr>
    </w:pPr>
  </w:p>
  <w:p w14:paraId="1B54A43D" w14:textId="77777777" w:rsidR="00953A02" w:rsidRDefault="00953A02">
    <w:pPr>
      <w:pStyle w:val="BodyText"/>
      <w:spacing w:before="0" w:line="14" w:lineRule="auto"/>
      <w:rPr>
        <w:b w:val="0"/>
        <w:sz w:val="20"/>
      </w:rPr>
    </w:pPr>
  </w:p>
  <w:p w14:paraId="192D7AC6" w14:textId="77777777" w:rsidR="00953A02" w:rsidRDefault="00953A02">
    <w:pPr>
      <w:pStyle w:val="BodyText"/>
      <w:spacing w:before="0" w:line="14" w:lineRule="auto"/>
      <w:rPr>
        <w:b w:val="0"/>
        <w:sz w:val="20"/>
      </w:rPr>
    </w:pPr>
  </w:p>
  <w:p w14:paraId="00CBC3C4" w14:textId="77777777" w:rsidR="00953A02" w:rsidRDefault="00953A02">
    <w:pPr>
      <w:pStyle w:val="BodyText"/>
      <w:spacing w:before="0" w:line="14" w:lineRule="auto"/>
      <w:rPr>
        <w:b w:val="0"/>
        <w:sz w:val="20"/>
      </w:rPr>
    </w:pPr>
  </w:p>
  <w:p w14:paraId="2421F4C5" w14:textId="0047F401" w:rsidR="00953A02" w:rsidRDefault="00953A02">
    <w:pPr>
      <w:pStyle w:val="BodyText"/>
      <w:spacing w:before="0"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28A00"/>
    <w:multiLevelType w:val="singleLevel"/>
    <w:tmpl w:val="B3828A00"/>
    <w:lvl w:ilvl="0">
      <w:start w:val="2"/>
      <w:numFmt w:val="decimal"/>
      <w:suff w:val="space"/>
      <w:lvlText w:val="%1."/>
      <w:lvlJc w:val="left"/>
    </w:lvl>
  </w:abstractNum>
  <w:abstractNum w:abstractNumId="1" w15:restartNumberingAfterBreak="0">
    <w:nsid w:val="0638E1EC"/>
    <w:multiLevelType w:val="singleLevel"/>
    <w:tmpl w:val="0638E1EC"/>
    <w:lvl w:ilvl="0">
      <w:start w:val="4"/>
      <w:numFmt w:val="upperLetter"/>
      <w:lvlText w:val="%1."/>
      <w:lvlJc w:val="left"/>
      <w:pPr>
        <w:tabs>
          <w:tab w:val="left" w:pos="312"/>
        </w:tabs>
      </w:pPr>
    </w:lvl>
  </w:abstractNum>
  <w:abstractNum w:abstractNumId="2" w15:restartNumberingAfterBreak="0">
    <w:nsid w:val="0DC44A2C"/>
    <w:multiLevelType w:val="multilevel"/>
    <w:tmpl w:val="72A21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D4949"/>
    <w:multiLevelType w:val="multilevel"/>
    <w:tmpl w:val="640E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31EBF"/>
    <w:multiLevelType w:val="multilevel"/>
    <w:tmpl w:val="300EEE86"/>
    <w:lvl w:ilvl="0">
      <w:start w:val="1"/>
      <w:numFmt w:val="decimal"/>
      <w:lvlText w:val="%1."/>
      <w:lvlJc w:val="left"/>
      <w:pPr>
        <w:ind w:left="115" w:hanging="263"/>
      </w:pPr>
      <w:rPr>
        <w:rFonts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5" w15:restartNumberingAfterBreak="0">
    <w:nsid w:val="1B3A2F43"/>
    <w:multiLevelType w:val="multilevel"/>
    <w:tmpl w:val="A8A6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37399"/>
    <w:multiLevelType w:val="hybridMultilevel"/>
    <w:tmpl w:val="26C00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A82B01"/>
    <w:multiLevelType w:val="multilevel"/>
    <w:tmpl w:val="2CB2389A"/>
    <w:lvl w:ilvl="0">
      <w:start w:val="1"/>
      <w:numFmt w:val="bullet"/>
      <w:lvlText w:val=""/>
      <w:lvlJc w:val="left"/>
      <w:pPr>
        <w:ind w:left="115" w:hanging="263"/>
      </w:pPr>
      <w:rPr>
        <w:rFonts w:ascii="Symbol" w:hAnsi="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8" w15:restartNumberingAfterBreak="0">
    <w:nsid w:val="42606D5E"/>
    <w:multiLevelType w:val="singleLevel"/>
    <w:tmpl w:val="42606D5E"/>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A6AE4"/>
    <w:multiLevelType w:val="multilevel"/>
    <w:tmpl w:val="300EEE86"/>
    <w:lvl w:ilvl="0">
      <w:start w:val="1"/>
      <w:numFmt w:val="decimal"/>
      <w:lvlText w:val="%1."/>
      <w:lvlJc w:val="left"/>
      <w:pPr>
        <w:ind w:left="115" w:hanging="263"/>
      </w:pPr>
      <w:rPr>
        <w:rFonts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0" w15:restartNumberingAfterBreak="0">
    <w:nsid w:val="59ADCABA"/>
    <w:multiLevelType w:val="multilevel"/>
    <w:tmpl w:val="59ADCABA"/>
    <w:lvl w:ilvl="0">
      <w:numFmt w:val="bullet"/>
      <w:lvlText w:val="➢"/>
      <w:lvlJc w:val="left"/>
      <w:pPr>
        <w:ind w:left="115" w:hanging="263"/>
      </w:pPr>
      <w:rPr>
        <w:rFonts w:ascii="Segoe UI Symbol" w:eastAsia="Segoe UI Symbol" w:hAnsi="Segoe UI Symbol" w:cs="Segoe UI Symbol" w:hint="default"/>
        <w:b w:val="0"/>
        <w:bCs w:val="0"/>
        <w:i w:val="0"/>
        <w:iCs w:val="0"/>
        <w:color w:val="404040"/>
        <w:spacing w:val="0"/>
        <w:w w:val="99"/>
        <w:sz w:val="20"/>
        <w:szCs w:val="20"/>
        <w:lang w:val="en-US" w:eastAsia="en-US" w:bidi="ar-SA"/>
      </w:rPr>
    </w:lvl>
    <w:lvl w:ilvl="1">
      <w:numFmt w:val="bullet"/>
      <w:lvlText w:val="•"/>
      <w:lvlJc w:val="left"/>
      <w:pPr>
        <w:ind w:left="788" w:hanging="263"/>
      </w:pPr>
      <w:rPr>
        <w:rFonts w:hint="default"/>
        <w:lang w:val="en-US" w:eastAsia="en-US" w:bidi="ar-SA"/>
      </w:rPr>
    </w:lvl>
    <w:lvl w:ilvl="2">
      <w:numFmt w:val="bullet"/>
      <w:lvlText w:val="•"/>
      <w:lvlJc w:val="left"/>
      <w:pPr>
        <w:ind w:left="1456" w:hanging="263"/>
      </w:pPr>
      <w:rPr>
        <w:rFonts w:hint="default"/>
        <w:lang w:val="en-US" w:eastAsia="en-US" w:bidi="ar-SA"/>
      </w:rPr>
    </w:lvl>
    <w:lvl w:ilvl="3">
      <w:numFmt w:val="bullet"/>
      <w:lvlText w:val="•"/>
      <w:lvlJc w:val="left"/>
      <w:pPr>
        <w:ind w:left="2124" w:hanging="263"/>
      </w:pPr>
      <w:rPr>
        <w:rFonts w:hint="default"/>
        <w:lang w:val="en-US" w:eastAsia="en-US" w:bidi="ar-SA"/>
      </w:rPr>
    </w:lvl>
    <w:lvl w:ilvl="4">
      <w:numFmt w:val="bullet"/>
      <w:lvlText w:val="•"/>
      <w:lvlJc w:val="left"/>
      <w:pPr>
        <w:ind w:left="2792" w:hanging="263"/>
      </w:pPr>
      <w:rPr>
        <w:rFonts w:hint="default"/>
        <w:lang w:val="en-US" w:eastAsia="en-US" w:bidi="ar-SA"/>
      </w:rPr>
    </w:lvl>
    <w:lvl w:ilvl="5">
      <w:numFmt w:val="bullet"/>
      <w:lvlText w:val="•"/>
      <w:lvlJc w:val="left"/>
      <w:pPr>
        <w:ind w:left="3461" w:hanging="263"/>
      </w:pPr>
      <w:rPr>
        <w:rFonts w:hint="default"/>
        <w:lang w:val="en-US" w:eastAsia="en-US" w:bidi="ar-SA"/>
      </w:rPr>
    </w:lvl>
    <w:lvl w:ilvl="6">
      <w:numFmt w:val="bullet"/>
      <w:lvlText w:val="•"/>
      <w:lvlJc w:val="left"/>
      <w:pPr>
        <w:ind w:left="4129" w:hanging="263"/>
      </w:pPr>
      <w:rPr>
        <w:rFonts w:hint="default"/>
        <w:lang w:val="en-US" w:eastAsia="en-US" w:bidi="ar-SA"/>
      </w:rPr>
    </w:lvl>
    <w:lvl w:ilvl="7">
      <w:numFmt w:val="bullet"/>
      <w:lvlText w:val="•"/>
      <w:lvlJc w:val="left"/>
      <w:pPr>
        <w:ind w:left="4797" w:hanging="263"/>
      </w:pPr>
      <w:rPr>
        <w:rFonts w:hint="default"/>
        <w:lang w:val="en-US" w:eastAsia="en-US" w:bidi="ar-SA"/>
      </w:rPr>
    </w:lvl>
    <w:lvl w:ilvl="8">
      <w:numFmt w:val="bullet"/>
      <w:lvlText w:val="•"/>
      <w:lvlJc w:val="left"/>
      <w:pPr>
        <w:ind w:left="5465" w:hanging="263"/>
      </w:pPr>
      <w:rPr>
        <w:rFonts w:hint="default"/>
        <w:lang w:val="en-US" w:eastAsia="en-US" w:bidi="ar-SA"/>
      </w:rPr>
    </w:lvl>
  </w:abstractNum>
  <w:abstractNum w:abstractNumId="11"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321695852">
    <w:abstractNumId w:val="1"/>
  </w:num>
  <w:num w:numId="2" w16cid:durableId="341007589">
    <w:abstractNumId w:val="10"/>
  </w:num>
  <w:num w:numId="3" w16cid:durableId="975990404">
    <w:abstractNumId w:val="0"/>
  </w:num>
  <w:num w:numId="4" w16cid:durableId="759717459">
    <w:abstractNumId w:val="8"/>
  </w:num>
  <w:num w:numId="5" w16cid:durableId="745343125">
    <w:abstractNumId w:val="11"/>
  </w:num>
  <w:num w:numId="6" w16cid:durableId="793449210">
    <w:abstractNumId w:val="6"/>
  </w:num>
  <w:num w:numId="7" w16cid:durableId="2146964401">
    <w:abstractNumId w:val="3"/>
  </w:num>
  <w:num w:numId="8" w16cid:durableId="155074274">
    <w:abstractNumId w:val="2"/>
  </w:num>
  <w:num w:numId="9" w16cid:durableId="110711658">
    <w:abstractNumId w:val="5"/>
  </w:num>
  <w:num w:numId="10" w16cid:durableId="2011787351">
    <w:abstractNumId w:val="9"/>
  </w:num>
  <w:num w:numId="11" w16cid:durableId="1788936442">
    <w:abstractNumId w:val="4"/>
  </w:num>
  <w:num w:numId="12" w16cid:durableId="155923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03302"/>
    <w:rsid w:val="00172A27"/>
    <w:rsid w:val="00255BEC"/>
    <w:rsid w:val="00277091"/>
    <w:rsid w:val="0027798A"/>
    <w:rsid w:val="002E6E23"/>
    <w:rsid w:val="00311109"/>
    <w:rsid w:val="00386152"/>
    <w:rsid w:val="00467F08"/>
    <w:rsid w:val="0049650B"/>
    <w:rsid w:val="0053066C"/>
    <w:rsid w:val="00531588"/>
    <w:rsid w:val="006122C2"/>
    <w:rsid w:val="00671124"/>
    <w:rsid w:val="006A595C"/>
    <w:rsid w:val="00711A93"/>
    <w:rsid w:val="0077175B"/>
    <w:rsid w:val="007A1A01"/>
    <w:rsid w:val="00805D7D"/>
    <w:rsid w:val="008562EF"/>
    <w:rsid w:val="008868AB"/>
    <w:rsid w:val="008C1458"/>
    <w:rsid w:val="00953A02"/>
    <w:rsid w:val="00986034"/>
    <w:rsid w:val="00A44E62"/>
    <w:rsid w:val="00AC088D"/>
    <w:rsid w:val="00AD05CA"/>
    <w:rsid w:val="00AD1CDA"/>
    <w:rsid w:val="00AD2DE0"/>
    <w:rsid w:val="00AF7743"/>
    <w:rsid w:val="00B12147"/>
    <w:rsid w:val="00B332B9"/>
    <w:rsid w:val="00B334E1"/>
    <w:rsid w:val="00B82ADE"/>
    <w:rsid w:val="00BD7C69"/>
    <w:rsid w:val="00C360B8"/>
    <w:rsid w:val="00D264A8"/>
    <w:rsid w:val="00E6659A"/>
    <w:rsid w:val="00E70773"/>
    <w:rsid w:val="00EC5374"/>
    <w:rsid w:val="00EE5651"/>
    <w:rsid w:val="00F060B7"/>
    <w:rsid w:val="00F0677D"/>
    <w:rsid w:val="00F13B28"/>
    <w:rsid w:val="00F81B9A"/>
    <w:rsid w:val="0BA64779"/>
    <w:rsid w:val="0E012D37"/>
    <w:rsid w:val="15107C08"/>
    <w:rsid w:val="187B413A"/>
    <w:rsid w:val="19876131"/>
    <w:rsid w:val="1C5F4F91"/>
    <w:rsid w:val="1D026CD9"/>
    <w:rsid w:val="1E330118"/>
    <w:rsid w:val="21517B85"/>
    <w:rsid w:val="31362E4A"/>
    <w:rsid w:val="3F820370"/>
    <w:rsid w:val="48267CD3"/>
    <w:rsid w:val="48CB55FA"/>
    <w:rsid w:val="490F1047"/>
    <w:rsid w:val="4FD2207E"/>
    <w:rsid w:val="5DEC6A93"/>
    <w:rsid w:val="74D02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9C57"/>
  <w15:docId w15:val="{A9CF9CA2-71EA-4ABD-9E57-D059BD37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rsid w:val="00C360B8"/>
    <w:pPr>
      <w:tabs>
        <w:tab w:val="center" w:pos="4703"/>
        <w:tab w:val="right" w:pos="9406"/>
      </w:tabs>
    </w:pPr>
  </w:style>
  <w:style w:type="character" w:customStyle="1" w:styleId="HeaderChar">
    <w:name w:val="Header Char"/>
    <w:basedOn w:val="DefaultParagraphFont"/>
    <w:link w:val="Header"/>
    <w:rsid w:val="00C360B8"/>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Diez Jayo</dc:creator>
  <cp:keywords/>
  <dc:description/>
  <cp:lastModifiedBy>Mihaela Udristioiu</cp:lastModifiedBy>
  <cp:revision>8</cp:revision>
  <cp:lastPrinted>2026-01-07T01:47:00Z</cp:lastPrinted>
  <dcterms:created xsi:type="dcterms:W3CDTF">2025-12-20T10:59:00Z</dcterms:created>
  <dcterms:modified xsi:type="dcterms:W3CDTF">2026-01-07T01:47:00Z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2AEBEAF2F4B3446D8C8F0AB34EB489F9_13</vt:lpwstr>
  </property>
  <property fmtid="{D5CDD505-2E9C-101B-9397-08002B2CF9AE}" pid="8" name="GrammarlyDocumentId">
    <vt:lpwstr>196f0044-cf2e-4290-9e47-e92d7d4b9020</vt:lpwstr>
  </property>
</Properties>
</file>