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54D7" w14:textId="77777777" w:rsidR="00953A02" w:rsidRDefault="00000000">
      <w:pPr>
        <w:pStyle w:val="Title"/>
        <w:rPr>
          <w:rFonts w:ascii="Trebuchet MS" w:hAnsi="Trebuchet MS" w:cs="Trebuchet MS"/>
          <w:sz w:val="40"/>
          <w:szCs w:val="40"/>
          <w:lang w:val="ro-RO"/>
        </w:rPr>
      </w:pPr>
      <w:r>
        <w:rPr>
          <w:rFonts w:ascii="Trebuchet MS" w:hAnsi="Trebuchet MS" w:cs="Trebuchet MS"/>
          <w:sz w:val="40"/>
          <w:szCs w:val="40"/>
          <w:lang w:val="ro-RO"/>
        </w:rPr>
        <w:t>COURSE DESCRIPTION</w:t>
      </w:r>
    </w:p>
    <w:p w14:paraId="0D23BBB6" w14:textId="77777777" w:rsidR="00953A02" w:rsidRDefault="00953A02">
      <w:pPr>
        <w:pStyle w:val="Title"/>
        <w:rPr>
          <w:rFonts w:ascii="Trebuchet MS" w:hAnsi="Trebuchet MS" w:cs="Trebuchet MS"/>
          <w:color w:val="548DD4" w:themeColor="text2" w:themeTint="99"/>
          <w:sz w:val="36"/>
          <w:szCs w:val="36"/>
        </w:rPr>
      </w:pPr>
    </w:p>
    <w:tbl>
      <w:tblPr>
        <w:tblW w:w="9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7014"/>
      </w:tblGrid>
      <w:tr w:rsidR="00953A02" w14:paraId="1F9E193F" w14:textId="77777777">
        <w:trPr>
          <w:trHeight w:val="559"/>
          <w:jc w:val="center"/>
        </w:trPr>
        <w:tc>
          <w:tcPr>
            <w:tcW w:w="2940" w:type="dxa"/>
          </w:tcPr>
          <w:p w14:paraId="2EE4F568"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20A76AC7"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Course/training name</w:t>
            </w:r>
          </w:p>
        </w:tc>
        <w:tc>
          <w:tcPr>
            <w:tcW w:w="7014" w:type="dxa"/>
          </w:tcPr>
          <w:p w14:paraId="51B81F85" w14:textId="65532B31" w:rsidR="00953A02" w:rsidRDefault="00711A93">
            <w:pPr>
              <w:pStyle w:val="Title"/>
              <w:rPr>
                <w:rFonts w:ascii="Trebuchet MS" w:hAnsi="Trebuchet MS" w:cs="Trebuchet MS"/>
                <w:sz w:val="24"/>
                <w:szCs w:val="24"/>
              </w:rPr>
            </w:pPr>
            <w:r>
              <w:rPr>
                <w:rFonts w:ascii="Trebuchet MS" w:hAnsi="Trebuchet MS"/>
                <w:color w:val="548DD4" w:themeColor="text2" w:themeTint="99"/>
                <w:sz w:val="36"/>
                <w:szCs w:val="36"/>
              </w:rPr>
              <w:t>Sustainability economics and management</w:t>
            </w:r>
          </w:p>
        </w:tc>
      </w:tr>
      <w:tr w:rsidR="00953A02" w14:paraId="1DF6ABBA" w14:textId="77777777">
        <w:trPr>
          <w:trHeight w:val="90"/>
          <w:jc w:val="center"/>
        </w:trPr>
        <w:tc>
          <w:tcPr>
            <w:tcW w:w="2940" w:type="dxa"/>
          </w:tcPr>
          <w:p w14:paraId="0F3B36E5"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6DB59AB9"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Host Institution(s)</w:t>
            </w:r>
          </w:p>
        </w:tc>
        <w:tc>
          <w:tcPr>
            <w:tcW w:w="7014" w:type="dxa"/>
          </w:tcPr>
          <w:p w14:paraId="6AFD9980" w14:textId="77777777" w:rsidR="00953A02" w:rsidRDefault="00000000">
            <w:pPr>
              <w:pStyle w:val="TableParagraph"/>
              <w:numPr>
                <w:ilvl w:val="0"/>
                <w:numId w:val="1"/>
              </w:numPr>
              <w:spacing w:before="239"/>
              <w:ind w:left="14" w:right="4"/>
              <w:jc w:val="center"/>
              <w:rPr>
                <w:rFonts w:ascii="Trebuchet MS" w:hAnsi="Trebuchet MS" w:cs="Trebuchet MS"/>
                <w:sz w:val="24"/>
                <w:szCs w:val="24"/>
                <w:lang w:val="ro-RO"/>
              </w:rPr>
            </w:pPr>
            <w:r>
              <w:rPr>
                <w:rFonts w:ascii="Trebuchet MS" w:hAnsi="Trebuchet MS" w:cs="Trebuchet MS"/>
                <w:sz w:val="24"/>
                <w:szCs w:val="24"/>
                <w:lang w:val="ro-RO"/>
              </w:rPr>
              <w:t>A. Tsenov Academy of Economics from Svishtov, Bulgaria</w:t>
            </w:r>
          </w:p>
        </w:tc>
      </w:tr>
      <w:tr w:rsidR="00953A02" w14:paraId="4A469AC6" w14:textId="77777777">
        <w:trPr>
          <w:trHeight w:val="822"/>
          <w:jc w:val="center"/>
        </w:trPr>
        <w:tc>
          <w:tcPr>
            <w:tcW w:w="2940" w:type="dxa"/>
          </w:tcPr>
          <w:p w14:paraId="1B26CB86"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Co-organising Institution(s) (if applicable)</w:t>
            </w:r>
          </w:p>
        </w:tc>
        <w:tc>
          <w:tcPr>
            <w:tcW w:w="7014" w:type="dxa"/>
          </w:tcPr>
          <w:p w14:paraId="3A5A9C10" w14:textId="77777777" w:rsidR="00953A02" w:rsidRDefault="00000000">
            <w:pPr>
              <w:pStyle w:val="TableParagraph"/>
              <w:spacing w:before="119"/>
              <w:jc w:val="center"/>
              <w:rPr>
                <w:rFonts w:ascii="Trebuchet MS" w:hAnsi="Trebuchet MS" w:cs="Trebuchet MS"/>
                <w:b/>
                <w:sz w:val="24"/>
                <w:szCs w:val="24"/>
              </w:rPr>
            </w:pPr>
            <w:r>
              <w:rPr>
                <w:rFonts w:ascii="Trebuchet MS" w:hAnsi="Trebuchet MS" w:cs="Trebuchet MS"/>
                <w:color w:val="404040"/>
                <w:sz w:val="24"/>
                <w:szCs w:val="24"/>
              </w:rPr>
              <w:t>University</w:t>
            </w:r>
            <w:r>
              <w:rPr>
                <w:rFonts w:ascii="Trebuchet MS" w:hAnsi="Trebuchet MS" w:cs="Trebuchet MS"/>
                <w:color w:val="404040"/>
                <w:spacing w:val="-7"/>
                <w:sz w:val="24"/>
                <w:szCs w:val="24"/>
              </w:rPr>
              <w:t xml:space="preserve"> </w:t>
            </w:r>
            <w:r>
              <w:rPr>
                <w:rFonts w:ascii="Trebuchet MS" w:hAnsi="Trebuchet MS" w:cs="Trebuchet MS"/>
                <w:color w:val="404040"/>
                <w:sz w:val="24"/>
                <w:szCs w:val="24"/>
              </w:rPr>
              <w:t>of</w:t>
            </w:r>
            <w:r>
              <w:rPr>
                <w:rFonts w:ascii="Trebuchet MS" w:hAnsi="Trebuchet MS" w:cs="Trebuchet MS"/>
                <w:color w:val="404040"/>
                <w:spacing w:val="-7"/>
                <w:sz w:val="24"/>
                <w:szCs w:val="24"/>
              </w:rPr>
              <w:t xml:space="preserve"> </w:t>
            </w:r>
            <w:r>
              <w:rPr>
                <w:rFonts w:ascii="Trebuchet MS" w:hAnsi="Trebuchet MS" w:cs="Trebuchet MS"/>
                <w:color w:val="404040"/>
                <w:spacing w:val="-2"/>
                <w:sz w:val="24"/>
                <w:szCs w:val="24"/>
                <w:lang w:val="ro-RO"/>
              </w:rPr>
              <w:t>Craiova, Craiova, Romania</w:t>
            </w:r>
          </w:p>
          <w:p w14:paraId="4121D71F" w14:textId="77777777" w:rsidR="00953A02" w:rsidRDefault="00953A02">
            <w:pPr>
              <w:pStyle w:val="TableParagraph"/>
              <w:spacing w:before="1"/>
              <w:ind w:left="14" w:right="9"/>
              <w:jc w:val="center"/>
              <w:rPr>
                <w:rFonts w:ascii="Trebuchet MS" w:hAnsi="Trebuchet MS" w:cs="Trebuchet MS"/>
                <w:sz w:val="24"/>
                <w:szCs w:val="24"/>
                <w:lang w:val="ro-RO"/>
              </w:rPr>
            </w:pPr>
          </w:p>
        </w:tc>
      </w:tr>
      <w:tr w:rsidR="00953A02" w14:paraId="27E0263F" w14:textId="77777777">
        <w:trPr>
          <w:trHeight w:val="721"/>
          <w:jc w:val="center"/>
        </w:trPr>
        <w:tc>
          <w:tcPr>
            <w:tcW w:w="2940" w:type="dxa"/>
          </w:tcPr>
          <w:p w14:paraId="11AC87F5"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Name and faculty of the lecturer(s)/trainer(s)</w:t>
            </w:r>
          </w:p>
        </w:tc>
        <w:tc>
          <w:tcPr>
            <w:tcW w:w="7014" w:type="dxa"/>
          </w:tcPr>
          <w:p w14:paraId="4B0F5FEF" w14:textId="0BA033DC" w:rsidR="00953A02" w:rsidRDefault="00711A93" w:rsidP="00B82ADE">
            <w:pPr>
              <w:pStyle w:val="TableParagraph"/>
              <w:spacing w:line="357" w:lineRule="auto"/>
              <w:ind w:right="13"/>
              <w:jc w:val="center"/>
              <w:rPr>
                <w:rFonts w:ascii="Trebuchet MS" w:hAnsi="Trebuchet MS" w:cs="Trebuchet MS"/>
                <w:sz w:val="24"/>
                <w:szCs w:val="24"/>
                <w:lang w:val="ro-RO"/>
              </w:rPr>
            </w:pPr>
            <w:r>
              <w:rPr>
                <w:rFonts w:ascii="Trebuchet MS" w:hAnsi="Trebuchet MS" w:cs="Trebuchet MS"/>
                <w:sz w:val="24"/>
                <w:szCs w:val="24"/>
                <w:lang w:val="ro-RO"/>
              </w:rPr>
              <w:t xml:space="preserve">Head Assist. Prof. Elitsa Lazarova/Department of Strategic </w:t>
            </w:r>
            <w:r w:rsidR="00A95B3E">
              <w:rPr>
                <w:rFonts w:ascii="Trebuchet MS" w:hAnsi="Trebuchet MS" w:cs="Trebuchet MS"/>
                <w:sz w:val="24"/>
                <w:szCs w:val="24"/>
                <w:lang w:val="ro-RO"/>
              </w:rPr>
              <w:t>Planning</w:t>
            </w:r>
          </w:p>
        </w:tc>
      </w:tr>
      <w:tr w:rsidR="00953A02" w14:paraId="4AC5B2F5" w14:textId="77777777">
        <w:trPr>
          <w:trHeight w:val="799"/>
          <w:jc w:val="center"/>
        </w:trPr>
        <w:tc>
          <w:tcPr>
            <w:tcW w:w="2940" w:type="dxa"/>
          </w:tcPr>
          <w:p w14:paraId="5D28113B" w14:textId="36E27660"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 xml:space="preserve">Name of the faculty </w:t>
            </w:r>
            <w:r w:rsidR="00A95B3E">
              <w:rPr>
                <w:rFonts w:ascii="Trebuchet MS" w:hAnsi="Trebuchet MS" w:cs="Trebuchet MS"/>
                <w:b/>
                <w:color w:val="404040"/>
                <w:sz w:val="24"/>
                <w:szCs w:val="24"/>
                <w:lang w:val="ro-RO"/>
              </w:rPr>
              <w:t xml:space="preserve">member </w:t>
            </w:r>
            <w:r>
              <w:rPr>
                <w:rFonts w:ascii="Trebuchet MS" w:hAnsi="Trebuchet MS" w:cs="Trebuchet MS"/>
                <w:b/>
                <w:color w:val="404040"/>
                <w:sz w:val="24"/>
                <w:szCs w:val="24"/>
                <w:lang w:val="ro-RO"/>
              </w:rPr>
              <w:t xml:space="preserve">who will </w:t>
            </w:r>
            <w:r w:rsidR="00A95B3E" w:rsidRPr="00A95B3E">
              <w:rPr>
                <w:rFonts w:ascii="Trebuchet MS" w:hAnsi="Trebuchet MS" w:cs="Trebuchet MS"/>
                <w:b/>
                <w:sz w:val="24"/>
                <w:szCs w:val="24"/>
                <w:lang w:val="ro-RO"/>
              </w:rPr>
              <w:t>accompany</w:t>
            </w:r>
            <w:r w:rsidRPr="00A95B3E">
              <w:rPr>
                <w:rFonts w:ascii="Trebuchet MS" w:hAnsi="Trebuchet MS" w:cs="Trebuchet MS"/>
                <w:b/>
                <w:sz w:val="24"/>
                <w:szCs w:val="24"/>
                <w:lang w:val="ro-RO"/>
              </w:rPr>
              <w:t xml:space="preserve"> </w:t>
            </w:r>
            <w:r w:rsidR="00A95B3E" w:rsidRPr="00A95B3E">
              <w:rPr>
                <w:rFonts w:ascii="Trebuchet MS" w:hAnsi="Trebuchet MS" w:cs="Trebuchet MS"/>
                <w:b/>
                <w:sz w:val="24"/>
                <w:szCs w:val="24"/>
                <w:lang w:val="ro-RO"/>
              </w:rPr>
              <w:t xml:space="preserve">the </w:t>
            </w:r>
            <w:r w:rsidR="00B82ADE" w:rsidRPr="00A95B3E">
              <w:rPr>
                <w:rFonts w:ascii="Trebuchet MS" w:hAnsi="Trebuchet MS" w:cs="Trebuchet MS"/>
                <w:b/>
                <w:sz w:val="24"/>
                <w:szCs w:val="24"/>
              </w:rPr>
              <w:t>Romanian</w:t>
            </w:r>
            <w:r w:rsidRPr="00A95B3E">
              <w:rPr>
                <w:rFonts w:ascii="Trebuchet MS" w:hAnsi="Trebuchet MS" w:cs="Trebuchet MS"/>
                <w:b/>
                <w:sz w:val="24"/>
                <w:szCs w:val="24"/>
                <w:lang w:val="ro-RO"/>
              </w:rPr>
              <w:t xml:space="preserve"> students</w:t>
            </w:r>
            <w:r w:rsidRPr="00A95B3E">
              <w:rPr>
                <w:rFonts w:ascii="Trebuchet MS" w:hAnsi="Trebuchet MS" w:cs="Trebuchet MS"/>
                <w:b/>
                <w:sz w:val="24"/>
                <w:szCs w:val="24"/>
              </w:rPr>
              <w:t xml:space="preserve"> </w:t>
            </w:r>
            <w:r w:rsidRPr="00A95B3E">
              <w:rPr>
                <w:rFonts w:ascii="Trebuchet MS" w:hAnsi="Trebuchet MS" w:cs="Trebuchet MS"/>
                <w:b/>
                <w:sz w:val="24"/>
                <w:szCs w:val="24"/>
                <w:lang w:val="ro-RO"/>
              </w:rPr>
              <w:t xml:space="preserve">in </w:t>
            </w:r>
            <w:r w:rsidR="00B82ADE" w:rsidRPr="00A95B3E">
              <w:rPr>
                <w:rFonts w:ascii="Trebuchet MS" w:hAnsi="Trebuchet MS" w:cs="Trebuchet MS"/>
                <w:b/>
                <w:sz w:val="24"/>
                <w:szCs w:val="24"/>
                <w:lang w:val="ro-RO"/>
              </w:rPr>
              <w:t>Bulgar</w:t>
            </w:r>
            <w:r w:rsidRPr="00A95B3E">
              <w:rPr>
                <w:rFonts w:ascii="Trebuchet MS" w:hAnsi="Trebuchet MS" w:cs="Trebuchet MS"/>
                <w:b/>
                <w:sz w:val="24"/>
                <w:szCs w:val="24"/>
                <w:lang w:val="ro-RO"/>
              </w:rPr>
              <w:t>ia</w:t>
            </w:r>
          </w:p>
        </w:tc>
        <w:tc>
          <w:tcPr>
            <w:tcW w:w="7014" w:type="dxa"/>
          </w:tcPr>
          <w:p w14:paraId="6529F62C" w14:textId="77777777" w:rsidR="00953A02" w:rsidRPr="00A95B3E" w:rsidRDefault="00953A02">
            <w:pPr>
              <w:pStyle w:val="TableParagraph"/>
              <w:spacing w:line="357" w:lineRule="auto"/>
              <w:ind w:right="1661" w:firstLineChars="900" w:firstLine="2160"/>
              <w:jc w:val="center"/>
              <w:rPr>
                <w:rFonts w:ascii="Trebuchet MS" w:hAnsi="Trebuchet MS" w:cs="Trebuchet MS"/>
                <w:sz w:val="24"/>
                <w:szCs w:val="24"/>
                <w:lang w:val="ro-RO"/>
              </w:rPr>
            </w:pPr>
          </w:p>
          <w:p w14:paraId="15D5EBD9" w14:textId="77777777" w:rsidR="00953A02" w:rsidRPr="00A95B3E" w:rsidRDefault="00000000">
            <w:pPr>
              <w:pStyle w:val="TableParagraph"/>
              <w:spacing w:line="357" w:lineRule="auto"/>
              <w:ind w:right="1661"/>
              <w:jc w:val="center"/>
              <w:rPr>
                <w:rFonts w:ascii="Trebuchet MS" w:hAnsi="Trebuchet MS" w:cs="Trebuchet MS"/>
                <w:sz w:val="24"/>
                <w:szCs w:val="24"/>
                <w:lang w:val="ro-RO"/>
              </w:rPr>
            </w:pPr>
            <w:r w:rsidRPr="00A95B3E">
              <w:rPr>
                <w:rFonts w:ascii="Trebuchet MS" w:hAnsi="Trebuchet MS" w:cs="Trebuchet MS"/>
                <w:sz w:val="24"/>
                <w:szCs w:val="24"/>
                <w:lang w:val="ro-RO"/>
              </w:rPr>
              <w:t>Prof.                    /Department of ...</w:t>
            </w:r>
          </w:p>
        </w:tc>
      </w:tr>
      <w:tr w:rsidR="00953A02" w14:paraId="555B82F7" w14:textId="77777777">
        <w:trPr>
          <w:trHeight w:val="560"/>
          <w:jc w:val="center"/>
        </w:trPr>
        <w:tc>
          <w:tcPr>
            <w:tcW w:w="2940" w:type="dxa"/>
          </w:tcPr>
          <w:p w14:paraId="1D6F33A7" w14:textId="77777777" w:rsidR="00953A02" w:rsidRDefault="00000000">
            <w:pPr>
              <w:pStyle w:val="TableParagraph"/>
              <w:spacing w:before="241"/>
              <w:ind w:left="115"/>
              <w:rPr>
                <w:rFonts w:ascii="Trebuchet MS" w:hAnsi="Trebuchet MS" w:cs="Trebuchet MS"/>
                <w:b/>
                <w:color w:val="404040"/>
                <w:sz w:val="24"/>
                <w:szCs w:val="24"/>
                <w:lang w:val="ro-RO"/>
              </w:rPr>
            </w:pPr>
            <w:r>
              <w:rPr>
                <w:rFonts w:ascii="Trebuchet MS" w:hAnsi="Trebuchet MS" w:cs="Trebuchet MS"/>
                <w:b/>
                <w:color w:val="404040"/>
                <w:sz w:val="24"/>
                <w:szCs w:val="24"/>
              </w:rPr>
              <w:t>Mode</w:t>
            </w:r>
            <w:r>
              <w:rPr>
                <w:rFonts w:ascii="Trebuchet MS" w:hAnsi="Trebuchet MS" w:cs="Trebuchet MS"/>
                <w:b/>
                <w:color w:val="404040"/>
                <w:spacing w:val="-3"/>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3"/>
                <w:sz w:val="24"/>
                <w:szCs w:val="24"/>
              </w:rPr>
              <w:t xml:space="preserve"> </w:t>
            </w:r>
            <w:r>
              <w:rPr>
                <w:rFonts w:ascii="Trebuchet MS" w:hAnsi="Trebuchet MS" w:cs="Trebuchet MS"/>
                <w:b/>
                <w:color w:val="404040"/>
                <w:spacing w:val="-2"/>
                <w:sz w:val="24"/>
                <w:szCs w:val="24"/>
              </w:rPr>
              <w:t>delivery</w:t>
            </w:r>
          </w:p>
        </w:tc>
        <w:tc>
          <w:tcPr>
            <w:tcW w:w="7014" w:type="dxa"/>
          </w:tcPr>
          <w:p w14:paraId="4E1D4E8E" w14:textId="77777777" w:rsidR="00953A02" w:rsidRPr="00A95B3E" w:rsidRDefault="00000000">
            <w:pPr>
              <w:pStyle w:val="TableParagraph"/>
              <w:spacing w:before="241"/>
              <w:ind w:left="14" w:right="2"/>
              <w:jc w:val="center"/>
              <w:rPr>
                <w:rFonts w:ascii="Trebuchet MS" w:hAnsi="Trebuchet MS" w:cs="Trebuchet MS"/>
                <w:sz w:val="24"/>
                <w:szCs w:val="24"/>
                <w:lang w:val="ro-RO"/>
              </w:rPr>
            </w:pPr>
            <w:r w:rsidRPr="00A95B3E">
              <w:rPr>
                <w:rFonts w:ascii="Trebuchet MS" w:hAnsi="Trebuchet MS" w:cs="Trebuchet MS"/>
                <w:sz w:val="24"/>
                <w:szCs w:val="24"/>
              </w:rPr>
              <w:t>Hybrid</w:t>
            </w:r>
            <w:r w:rsidRPr="00A95B3E">
              <w:rPr>
                <w:rFonts w:ascii="Trebuchet MS" w:hAnsi="Trebuchet MS" w:cs="Trebuchet MS"/>
                <w:spacing w:val="-5"/>
                <w:sz w:val="24"/>
                <w:szCs w:val="24"/>
              </w:rPr>
              <w:t xml:space="preserve"> </w:t>
            </w:r>
            <w:r w:rsidRPr="00A95B3E">
              <w:rPr>
                <w:rFonts w:ascii="Trebuchet MS" w:hAnsi="Trebuchet MS" w:cs="Trebuchet MS"/>
                <w:sz w:val="24"/>
                <w:szCs w:val="24"/>
              </w:rPr>
              <w:t>(online</w:t>
            </w:r>
            <w:r w:rsidRPr="00A95B3E">
              <w:rPr>
                <w:rFonts w:ascii="Trebuchet MS" w:hAnsi="Trebuchet MS" w:cs="Trebuchet MS"/>
                <w:spacing w:val="-5"/>
                <w:sz w:val="24"/>
                <w:szCs w:val="24"/>
              </w:rPr>
              <w:t xml:space="preserve"> and </w:t>
            </w:r>
            <w:r w:rsidRPr="00A95B3E">
              <w:rPr>
                <w:rFonts w:ascii="Trebuchet MS" w:hAnsi="Trebuchet MS" w:cs="Trebuchet MS"/>
                <w:sz w:val="24"/>
                <w:szCs w:val="24"/>
              </w:rPr>
              <w:t>on</w:t>
            </w:r>
            <w:r w:rsidRPr="00A95B3E">
              <w:rPr>
                <w:rFonts w:ascii="Trebuchet MS" w:hAnsi="Trebuchet MS" w:cs="Trebuchet MS"/>
                <w:spacing w:val="-4"/>
                <w:sz w:val="24"/>
                <w:szCs w:val="24"/>
              </w:rPr>
              <w:t xml:space="preserve"> </w:t>
            </w:r>
            <w:r w:rsidRPr="00A95B3E">
              <w:rPr>
                <w:rFonts w:ascii="Trebuchet MS" w:hAnsi="Trebuchet MS" w:cs="Trebuchet MS"/>
                <w:spacing w:val="-2"/>
                <w:sz w:val="24"/>
                <w:szCs w:val="24"/>
              </w:rPr>
              <w:t>campus)</w:t>
            </w:r>
          </w:p>
        </w:tc>
      </w:tr>
      <w:tr w:rsidR="00953A02" w14:paraId="7D02F7F4" w14:textId="77777777">
        <w:trPr>
          <w:trHeight w:val="544"/>
          <w:jc w:val="center"/>
        </w:trPr>
        <w:tc>
          <w:tcPr>
            <w:tcW w:w="2940" w:type="dxa"/>
          </w:tcPr>
          <w:p w14:paraId="32BC0E5B" w14:textId="77777777" w:rsidR="00953A02" w:rsidRDefault="00000000">
            <w:pPr>
              <w:pStyle w:val="TableParagraph"/>
              <w:spacing w:before="241"/>
              <w:ind w:left="115"/>
              <w:rPr>
                <w:rFonts w:ascii="Trebuchet MS" w:hAnsi="Trebuchet MS" w:cs="Trebuchet MS"/>
                <w:b/>
                <w:color w:val="404040"/>
                <w:sz w:val="24"/>
                <w:szCs w:val="24"/>
              </w:rPr>
            </w:pPr>
            <w:r>
              <w:rPr>
                <w:rFonts w:ascii="Trebuchet MS" w:hAnsi="Trebuchet MS" w:cs="Trebuchet MS"/>
                <w:b/>
                <w:color w:val="404040"/>
                <w:sz w:val="24"/>
                <w:szCs w:val="24"/>
              </w:rPr>
              <w:t>Location</w:t>
            </w:r>
            <w:r>
              <w:rPr>
                <w:rFonts w:ascii="Trebuchet MS" w:hAnsi="Trebuchet MS" w:cs="Trebuchet MS"/>
                <w:b/>
                <w:color w:val="404040"/>
                <w:spacing w:val="-5"/>
                <w:sz w:val="24"/>
                <w:szCs w:val="24"/>
              </w:rPr>
              <w:t xml:space="preserve"> </w:t>
            </w:r>
            <w:r>
              <w:rPr>
                <w:rFonts w:ascii="Trebuchet MS" w:hAnsi="Trebuchet MS" w:cs="Trebuchet MS"/>
                <w:b/>
                <w:color w:val="404040"/>
                <w:sz w:val="24"/>
                <w:szCs w:val="24"/>
              </w:rPr>
              <w:t>(if</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applicable)</w:t>
            </w:r>
          </w:p>
        </w:tc>
        <w:tc>
          <w:tcPr>
            <w:tcW w:w="7014" w:type="dxa"/>
          </w:tcPr>
          <w:p w14:paraId="737F7D9D" w14:textId="455F3D61" w:rsidR="00953A02" w:rsidRPr="00A95B3E" w:rsidRDefault="00000000">
            <w:pPr>
              <w:pStyle w:val="TableParagraph"/>
              <w:spacing w:before="241"/>
              <w:ind w:left="14" w:right="6"/>
              <w:jc w:val="center"/>
              <w:rPr>
                <w:rFonts w:ascii="Trebuchet MS" w:hAnsi="Trebuchet MS" w:cs="Trebuchet MS"/>
                <w:sz w:val="24"/>
                <w:szCs w:val="24"/>
              </w:rPr>
            </w:pPr>
            <w:r w:rsidRPr="00A95B3E">
              <w:rPr>
                <w:rFonts w:ascii="Trebuchet MS" w:hAnsi="Trebuchet MS" w:cs="Trebuchet MS"/>
                <w:sz w:val="24"/>
                <w:szCs w:val="24"/>
              </w:rPr>
              <w:t>Svishtov</w:t>
            </w:r>
            <w:r w:rsidRPr="00A95B3E">
              <w:rPr>
                <w:rFonts w:ascii="Trebuchet MS" w:hAnsi="Trebuchet MS" w:cs="Trebuchet MS"/>
                <w:sz w:val="24"/>
                <w:szCs w:val="24"/>
                <w:lang w:val="ro-RO"/>
              </w:rPr>
              <w:t xml:space="preserve">, </w:t>
            </w:r>
            <w:r w:rsidR="004A203F" w:rsidRPr="00A95B3E">
              <w:rPr>
                <w:rFonts w:ascii="Trebuchet MS" w:hAnsi="Trebuchet MS" w:cs="Trebuchet MS"/>
                <w:sz w:val="24"/>
                <w:szCs w:val="24"/>
                <w:lang w:val="ro-RO"/>
              </w:rPr>
              <w:t>Bulgaria</w:t>
            </w:r>
          </w:p>
        </w:tc>
      </w:tr>
      <w:tr w:rsidR="00953A02" w14:paraId="5C1B8CBF" w14:textId="77777777">
        <w:trPr>
          <w:trHeight w:val="399"/>
          <w:jc w:val="center"/>
        </w:trPr>
        <w:tc>
          <w:tcPr>
            <w:tcW w:w="2940" w:type="dxa"/>
          </w:tcPr>
          <w:p w14:paraId="75EF38A9" w14:textId="77777777" w:rsidR="00953A02" w:rsidRDefault="00000000">
            <w:pPr>
              <w:pStyle w:val="TableParagraph"/>
              <w:spacing w:line="302"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u w:val="single" w:color="404040"/>
              </w:rPr>
              <w:t>online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7014" w:type="dxa"/>
          </w:tcPr>
          <w:p w14:paraId="755D9052" w14:textId="77777777" w:rsidR="00953A02" w:rsidRPr="00A95B3E" w:rsidRDefault="00000000">
            <w:pPr>
              <w:pStyle w:val="TableParagraph"/>
              <w:ind w:right="4"/>
              <w:jc w:val="center"/>
              <w:rPr>
                <w:rFonts w:ascii="Trebuchet MS" w:hAnsi="Trebuchet MS" w:cs="Trebuchet MS"/>
                <w:b/>
                <w:sz w:val="24"/>
                <w:szCs w:val="24"/>
              </w:rPr>
            </w:pPr>
            <w:r w:rsidRPr="00A95B3E">
              <w:rPr>
                <w:rFonts w:ascii="Trebuchet MS" w:hAnsi="Trebuchet MS" w:cs="Trebuchet MS"/>
                <w:sz w:val="24"/>
                <w:szCs w:val="24"/>
              </w:rPr>
              <w:t>From</w:t>
            </w:r>
            <w:r w:rsidRPr="00A95B3E">
              <w:rPr>
                <w:rFonts w:ascii="Trebuchet MS" w:hAnsi="Trebuchet MS" w:cs="Trebuchet MS"/>
                <w:spacing w:val="-5"/>
                <w:sz w:val="24"/>
                <w:szCs w:val="24"/>
              </w:rPr>
              <w:t xml:space="preserve"> </w:t>
            </w:r>
            <w:r w:rsidRPr="00A95B3E">
              <w:rPr>
                <w:rFonts w:ascii="Trebuchet MS" w:hAnsi="Trebuchet MS" w:cs="Trebuchet MS"/>
                <w:sz w:val="24"/>
                <w:szCs w:val="24"/>
                <w:lang w:val="ro-RO"/>
              </w:rPr>
              <w:t>xxxx</w:t>
            </w:r>
            <w:r w:rsidRPr="00A95B3E">
              <w:rPr>
                <w:rFonts w:ascii="Trebuchet MS" w:hAnsi="Trebuchet MS" w:cs="Trebuchet MS"/>
                <w:spacing w:val="-4"/>
                <w:sz w:val="24"/>
                <w:szCs w:val="24"/>
              </w:rPr>
              <w:t xml:space="preserve"> 2026</w:t>
            </w:r>
          </w:p>
          <w:p w14:paraId="21768D68" w14:textId="77777777" w:rsidR="00953A02" w:rsidRPr="00A95B3E" w:rsidRDefault="00000000">
            <w:pPr>
              <w:pStyle w:val="TableParagraph"/>
              <w:ind w:left="14" w:right="5"/>
              <w:jc w:val="center"/>
              <w:rPr>
                <w:rFonts w:ascii="Trebuchet MS" w:hAnsi="Trebuchet MS" w:cs="Trebuchet MS"/>
                <w:sz w:val="24"/>
                <w:szCs w:val="24"/>
                <w:lang w:val="ro-RO"/>
              </w:rPr>
            </w:pPr>
            <w:r w:rsidRPr="00A95B3E">
              <w:rPr>
                <w:rFonts w:ascii="Trebuchet MS" w:hAnsi="Trebuchet MS" w:cs="Trebuchet MS"/>
                <w:sz w:val="24"/>
                <w:szCs w:val="24"/>
              </w:rPr>
              <w:t>to</w:t>
            </w:r>
            <w:r w:rsidRPr="00A95B3E">
              <w:rPr>
                <w:rFonts w:ascii="Trebuchet MS" w:hAnsi="Trebuchet MS" w:cs="Trebuchet MS"/>
                <w:spacing w:val="-4"/>
                <w:sz w:val="24"/>
                <w:szCs w:val="24"/>
              </w:rPr>
              <w:t xml:space="preserve"> </w:t>
            </w:r>
            <w:r w:rsidRPr="00A95B3E">
              <w:rPr>
                <w:rFonts w:ascii="Trebuchet MS" w:hAnsi="Trebuchet MS" w:cs="Trebuchet MS"/>
                <w:spacing w:val="-4"/>
                <w:sz w:val="24"/>
                <w:szCs w:val="24"/>
                <w:lang w:val="ro-RO"/>
              </w:rPr>
              <w:t>xxxx</w:t>
            </w:r>
            <w:r w:rsidRPr="00A95B3E">
              <w:rPr>
                <w:rFonts w:ascii="Trebuchet MS" w:hAnsi="Trebuchet MS" w:cs="Trebuchet MS"/>
                <w:spacing w:val="-5"/>
                <w:sz w:val="24"/>
                <w:szCs w:val="24"/>
              </w:rPr>
              <w:t xml:space="preserve"> </w:t>
            </w:r>
            <w:r w:rsidRPr="00A95B3E">
              <w:rPr>
                <w:rFonts w:ascii="Trebuchet MS" w:hAnsi="Trebuchet MS" w:cs="Trebuchet MS"/>
                <w:spacing w:val="-4"/>
                <w:sz w:val="24"/>
                <w:szCs w:val="24"/>
              </w:rPr>
              <w:t>2026</w:t>
            </w:r>
          </w:p>
        </w:tc>
      </w:tr>
      <w:tr w:rsidR="00953A02" w14:paraId="1D67FC3E" w14:textId="77777777">
        <w:trPr>
          <w:trHeight w:val="609"/>
          <w:jc w:val="center"/>
        </w:trPr>
        <w:tc>
          <w:tcPr>
            <w:tcW w:w="2940" w:type="dxa"/>
          </w:tcPr>
          <w:p w14:paraId="27F35D8B" w14:textId="77777777" w:rsidR="00953A02" w:rsidRDefault="00000000">
            <w:pPr>
              <w:pStyle w:val="TableParagraph"/>
              <w:spacing w:before="1" w:line="300"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u w:val="single" w:color="404040"/>
              </w:rPr>
              <w:t>on-site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7014" w:type="dxa"/>
          </w:tcPr>
          <w:p w14:paraId="3E587563" w14:textId="77777777" w:rsidR="00953A02" w:rsidRPr="00A95B3E" w:rsidRDefault="00000000">
            <w:pPr>
              <w:pStyle w:val="TableParagraph"/>
              <w:ind w:right="4"/>
              <w:jc w:val="center"/>
              <w:rPr>
                <w:rFonts w:ascii="Trebuchet MS" w:hAnsi="Trebuchet MS" w:cs="Trebuchet MS"/>
                <w:spacing w:val="-4"/>
                <w:sz w:val="24"/>
                <w:szCs w:val="24"/>
              </w:rPr>
            </w:pPr>
            <w:r w:rsidRPr="00A95B3E">
              <w:rPr>
                <w:rFonts w:ascii="Trebuchet MS" w:hAnsi="Trebuchet MS" w:cs="Trebuchet MS"/>
                <w:sz w:val="24"/>
                <w:szCs w:val="24"/>
              </w:rPr>
              <w:t>From</w:t>
            </w:r>
            <w:r w:rsidRPr="00A95B3E">
              <w:rPr>
                <w:rFonts w:ascii="Trebuchet MS" w:hAnsi="Trebuchet MS" w:cs="Trebuchet MS"/>
                <w:spacing w:val="-6"/>
                <w:sz w:val="24"/>
                <w:szCs w:val="24"/>
              </w:rPr>
              <w:t xml:space="preserve"> </w:t>
            </w:r>
            <w:r w:rsidRPr="00A95B3E">
              <w:rPr>
                <w:rFonts w:ascii="Trebuchet MS" w:hAnsi="Trebuchet MS" w:cs="Trebuchet MS"/>
                <w:sz w:val="24"/>
                <w:szCs w:val="24"/>
                <w:lang w:val="ro-RO"/>
              </w:rPr>
              <w:t>xxxx</w:t>
            </w:r>
            <w:r w:rsidRPr="00A95B3E">
              <w:rPr>
                <w:rFonts w:ascii="Trebuchet MS" w:hAnsi="Trebuchet MS" w:cs="Trebuchet MS"/>
                <w:spacing w:val="-5"/>
                <w:sz w:val="24"/>
                <w:szCs w:val="24"/>
              </w:rPr>
              <w:t xml:space="preserve"> </w:t>
            </w:r>
            <w:r w:rsidRPr="00A95B3E">
              <w:rPr>
                <w:rFonts w:ascii="Trebuchet MS" w:hAnsi="Trebuchet MS" w:cs="Trebuchet MS"/>
                <w:spacing w:val="-4"/>
                <w:sz w:val="24"/>
                <w:szCs w:val="24"/>
              </w:rPr>
              <w:t>2026</w:t>
            </w:r>
          </w:p>
          <w:p w14:paraId="629C3346" w14:textId="77777777" w:rsidR="00953A02" w:rsidRDefault="00000000">
            <w:pPr>
              <w:pStyle w:val="TableParagraph"/>
              <w:ind w:left="14" w:right="4"/>
              <w:jc w:val="center"/>
              <w:rPr>
                <w:rFonts w:ascii="Trebuchet MS" w:hAnsi="Trebuchet MS" w:cs="Trebuchet MS"/>
                <w:color w:val="404040"/>
                <w:sz w:val="24"/>
                <w:szCs w:val="24"/>
              </w:rPr>
            </w:pPr>
            <w:r w:rsidRPr="00A95B3E">
              <w:rPr>
                <w:rFonts w:ascii="Trebuchet MS" w:hAnsi="Trebuchet MS" w:cs="Trebuchet MS"/>
                <w:sz w:val="24"/>
                <w:szCs w:val="24"/>
              </w:rPr>
              <w:t>to</w:t>
            </w:r>
            <w:r w:rsidRPr="00A95B3E">
              <w:rPr>
                <w:rFonts w:ascii="Trebuchet MS" w:hAnsi="Trebuchet MS" w:cs="Trebuchet MS"/>
                <w:spacing w:val="-5"/>
                <w:sz w:val="24"/>
                <w:szCs w:val="24"/>
              </w:rPr>
              <w:t xml:space="preserve"> </w:t>
            </w:r>
            <w:r w:rsidRPr="00A95B3E">
              <w:rPr>
                <w:rFonts w:ascii="Trebuchet MS" w:hAnsi="Trebuchet MS" w:cs="Trebuchet MS"/>
                <w:sz w:val="24"/>
                <w:szCs w:val="24"/>
                <w:lang w:val="ro-RO"/>
              </w:rPr>
              <w:t>xxxx</w:t>
            </w:r>
            <w:r w:rsidRPr="00A95B3E">
              <w:rPr>
                <w:rFonts w:ascii="Trebuchet MS" w:hAnsi="Trebuchet MS" w:cs="Trebuchet MS"/>
                <w:spacing w:val="-5"/>
                <w:sz w:val="24"/>
                <w:szCs w:val="24"/>
              </w:rPr>
              <w:t xml:space="preserve"> </w:t>
            </w:r>
            <w:r w:rsidRPr="00A95B3E">
              <w:rPr>
                <w:rFonts w:ascii="Trebuchet MS" w:hAnsi="Trebuchet MS" w:cs="Trebuchet MS"/>
                <w:spacing w:val="-4"/>
                <w:sz w:val="24"/>
                <w:szCs w:val="24"/>
              </w:rPr>
              <w:t>2026</w:t>
            </w:r>
          </w:p>
        </w:tc>
      </w:tr>
      <w:tr w:rsidR="00953A02" w14:paraId="2AFF0BA1" w14:textId="77777777">
        <w:trPr>
          <w:trHeight w:val="763"/>
          <w:jc w:val="center"/>
        </w:trPr>
        <w:tc>
          <w:tcPr>
            <w:tcW w:w="2940" w:type="dxa"/>
          </w:tcPr>
          <w:p w14:paraId="39449B02" w14:textId="77777777" w:rsidR="00953A02" w:rsidRDefault="00953A02">
            <w:pPr>
              <w:pStyle w:val="TableParagraph"/>
              <w:rPr>
                <w:rFonts w:ascii="Trebuchet MS" w:hAnsi="Trebuchet MS" w:cs="Trebuchet MS"/>
                <w:b/>
                <w:sz w:val="24"/>
                <w:szCs w:val="24"/>
              </w:rPr>
            </w:pPr>
          </w:p>
          <w:p w14:paraId="17FB7651" w14:textId="77777777" w:rsidR="00953A02" w:rsidRDefault="00000000">
            <w:pPr>
              <w:pStyle w:val="TableParagraph"/>
              <w:ind w:firstLineChars="50" w:firstLine="118"/>
              <w:rPr>
                <w:rFonts w:ascii="Trebuchet MS" w:hAnsi="Trebuchet MS" w:cs="Trebuchet MS"/>
                <w:b/>
                <w:color w:val="404040"/>
                <w:sz w:val="24"/>
                <w:szCs w:val="24"/>
              </w:rPr>
            </w:pPr>
            <w:r>
              <w:rPr>
                <w:rFonts w:ascii="Trebuchet MS" w:hAnsi="Trebuchet MS" w:cs="Trebuchet MS"/>
                <w:b/>
                <w:spacing w:val="-4"/>
                <w:sz w:val="24"/>
                <w:szCs w:val="24"/>
              </w:rPr>
              <w:t>Cost</w:t>
            </w:r>
          </w:p>
        </w:tc>
        <w:tc>
          <w:tcPr>
            <w:tcW w:w="7014" w:type="dxa"/>
          </w:tcPr>
          <w:p w14:paraId="24F6CC0E" w14:textId="77777777" w:rsidR="00953A02" w:rsidRDefault="00000000">
            <w:pPr>
              <w:pStyle w:val="TableParagraph"/>
              <w:spacing w:before="1"/>
              <w:ind w:left="14"/>
              <w:jc w:val="center"/>
              <w:rPr>
                <w:rFonts w:ascii="Trebuchet MS" w:hAnsi="Trebuchet MS" w:cs="Trebuchet MS"/>
                <w:color w:val="404040"/>
                <w:sz w:val="24"/>
                <w:szCs w:val="24"/>
              </w:rPr>
            </w:pPr>
            <w:r>
              <w:rPr>
                <w:rFonts w:ascii="Trebuchet MS" w:hAnsi="Trebuchet MS" w:cs="Trebuchet MS"/>
                <w:color w:val="404040"/>
                <w:spacing w:val="-4"/>
                <w:sz w:val="24"/>
                <w:szCs w:val="24"/>
                <w:u w:val="single"/>
              </w:rPr>
              <w:t>None</w:t>
            </w:r>
            <w:r>
              <w:rPr>
                <w:rFonts w:ascii="Trebuchet MS" w:hAnsi="Trebuchet MS" w:cs="Trebuchet MS"/>
                <w:color w:val="404040"/>
                <w:spacing w:val="-4"/>
                <w:sz w:val="24"/>
                <w:szCs w:val="24"/>
              </w:rPr>
              <w:t xml:space="preserve">: </w:t>
            </w:r>
            <w:r>
              <w:rPr>
                <w:rFonts w:ascii="Trebuchet MS" w:hAnsi="Trebuchet MS" w:cs="Trebuchet MS"/>
                <w:color w:val="404040"/>
                <w:sz w:val="24"/>
                <w:szCs w:val="24"/>
              </w:rPr>
              <w:t>Selected participants</w:t>
            </w:r>
            <w:r>
              <w:rPr>
                <w:rFonts w:ascii="Trebuchet MS" w:hAnsi="Trebuchet MS" w:cs="Trebuchet MS"/>
                <w:color w:val="404040"/>
                <w:sz w:val="24"/>
                <w:szCs w:val="24"/>
                <w:lang w:val="ro-RO"/>
              </w:rPr>
              <w:t xml:space="preserve"> will</w:t>
            </w:r>
            <w:r>
              <w:rPr>
                <w:rFonts w:ascii="Trebuchet MS" w:hAnsi="Trebuchet MS" w:cs="Trebuchet MS"/>
                <w:color w:val="404040"/>
                <w:sz w:val="24"/>
                <w:szCs w:val="24"/>
              </w:rPr>
              <w:t xml:space="preserve"> benefit from</w:t>
            </w:r>
            <w:r>
              <w:rPr>
                <w:rFonts w:ascii="Trebuchet MS" w:hAnsi="Trebuchet MS" w:cs="Trebuchet MS"/>
                <w:color w:val="404040"/>
                <w:spacing w:val="-12"/>
                <w:sz w:val="24"/>
                <w:szCs w:val="24"/>
              </w:rPr>
              <w:t xml:space="preserve"> </w:t>
            </w:r>
            <w:r>
              <w:rPr>
                <w:rFonts w:ascii="Trebuchet MS" w:hAnsi="Trebuchet MS" w:cs="Trebuchet MS"/>
                <w:color w:val="404040"/>
                <w:spacing w:val="-12"/>
                <w:sz w:val="24"/>
                <w:szCs w:val="24"/>
                <w:lang w:val="ro-RO"/>
              </w:rPr>
              <w:t>the support of the project</w:t>
            </w:r>
            <w:r>
              <w:rPr>
                <w:rFonts w:ascii="Trebuchet MS" w:hAnsi="Trebuchet MS" w:cs="Trebuchet MS"/>
                <w:color w:val="404040"/>
                <w:sz w:val="24"/>
                <w:szCs w:val="24"/>
                <w:lang w:val="ro-RO"/>
              </w:rPr>
              <w:t xml:space="preserve"> ROB</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grant</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provided</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by</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their</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home</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university.</w:t>
            </w:r>
            <w:r>
              <w:rPr>
                <w:rFonts w:ascii="Trebuchet MS" w:hAnsi="Trebuchet MS" w:cs="Trebuchet MS"/>
                <w:color w:val="404040"/>
                <w:spacing w:val="-10"/>
                <w:sz w:val="24"/>
                <w:szCs w:val="24"/>
              </w:rPr>
              <w:t xml:space="preserve"> </w:t>
            </w:r>
          </w:p>
        </w:tc>
      </w:tr>
      <w:tr w:rsidR="00953A02" w14:paraId="5AF55288" w14:textId="77777777">
        <w:trPr>
          <w:trHeight w:val="555"/>
          <w:jc w:val="center"/>
        </w:trPr>
        <w:tc>
          <w:tcPr>
            <w:tcW w:w="2940" w:type="dxa"/>
          </w:tcPr>
          <w:p w14:paraId="156DF176" w14:textId="77777777" w:rsidR="00953A02" w:rsidRDefault="00953A02">
            <w:pPr>
              <w:pStyle w:val="TableParagraph"/>
              <w:rPr>
                <w:rFonts w:ascii="Trebuchet MS" w:hAnsi="Trebuchet MS" w:cs="Trebuchet MS"/>
                <w:b/>
                <w:color w:val="404040"/>
                <w:sz w:val="24"/>
                <w:szCs w:val="24"/>
              </w:rPr>
            </w:pPr>
          </w:p>
          <w:p w14:paraId="35D50AC5" w14:textId="77777777" w:rsidR="00953A02" w:rsidRDefault="00000000">
            <w:pPr>
              <w:pStyle w:val="TableParagraph"/>
              <w:ind w:firstLineChars="50" w:firstLine="120"/>
              <w:rPr>
                <w:rFonts w:ascii="Trebuchet MS" w:hAnsi="Trebuchet MS" w:cs="Trebuchet MS"/>
                <w:b/>
                <w:spacing w:val="-4"/>
                <w:sz w:val="24"/>
                <w:szCs w:val="24"/>
              </w:rPr>
            </w:pPr>
            <w:r>
              <w:rPr>
                <w:rFonts w:ascii="Trebuchet MS" w:hAnsi="Trebuchet MS" w:cs="Trebuchet MS"/>
                <w:b/>
                <w:color w:val="404040"/>
                <w:sz w:val="24"/>
                <w:szCs w:val="24"/>
              </w:rPr>
              <w:t>Target</w:t>
            </w:r>
            <w:r>
              <w:rPr>
                <w:rFonts w:ascii="Trebuchet MS" w:hAnsi="Trebuchet MS" w:cs="Trebuchet MS"/>
                <w:b/>
                <w:color w:val="404040"/>
                <w:spacing w:val="-9"/>
                <w:sz w:val="24"/>
                <w:szCs w:val="24"/>
              </w:rPr>
              <w:t xml:space="preserve"> </w:t>
            </w:r>
            <w:r>
              <w:rPr>
                <w:rFonts w:ascii="Trebuchet MS" w:hAnsi="Trebuchet MS" w:cs="Trebuchet MS"/>
                <w:b/>
                <w:color w:val="404040"/>
                <w:spacing w:val="-2"/>
                <w:sz w:val="24"/>
                <w:szCs w:val="24"/>
              </w:rPr>
              <w:t>audience(s)</w:t>
            </w:r>
          </w:p>
        </w:tc>
        <w:tc>
          <w:tcPr>
            <w:tcW w:w="7014" w:type="dxa"/>
          </w:tcPr>
          <w:p w14:paraId="490AE54F" w14:textId="77777777" w:rsidR="00953A02" w:rsidRDefault="00000000">
            <w:pPr>
              <w:pStyle w:val="TableParagraph"/>
              <w:spacing w:before="241"/>
              <w:ind w:left="14" w:right="1"/>
              <w:jc w:val="center"/>
              <w:rPr>
                <w:rFonts w:ascii="Trebuchet MS" w:hAnsi="Trebuchet MS" w:cs="Trebuchet MS"/>
                <w:sz w:val="24"/>
                <w:szCs w:val="24"/>
              </w:rPr>
            </w:pP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Bachelor’s</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Master's</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5"/>
                <w:sz w:val="24"/>
                <w:szCs w:val="24"/>
              </w:rPr>
              <w:t xml:space="preserve">PhD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12"/>
                <w:sz w:val="24"/>
                <w:szCs w:val="24"/>
              </w:rPr>
              <w:t xml:space="preserve">Graduates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12"/>
                <w:sz w:val="24"/>
                <w:szCs w:val="24"/>
              </w:rPr>
              <w:t>Citizens</w:t>
            </w:r>
          </w:p>
          <w:p w14:paraId="420BD4F3" w14:textId="77777777" w:rsidR="00953A02" w:rsidRDefault="00953A02">
            <w:pPr>
              <w:pStyle w:val="TableParagraph"/>
              <w:tabs>
                <w:tab w:val="left" w:pos="1538"/>
              </w:tabs>
              <w:rPr>
                <w:rFonts w:ascii="Trebuchet MS" w:hAnsi="Trebuchet MS" w:cs="Trebuchet MS"/>
                <w:color w:val="404040"/>
                <w:sz w:val="24"/>
                <w:szCs w:val="24"/>
              </w:rPr>
            </w:pPr>
          </w:p>
        </w:tc>
      </w:tr>
      <w:tr w:rsidR="00953A02" w14:paraId="6078A05E" w14:textId="77777777">
        <w:trPr>
          <w:trHeight w:val="341"/>
          <w:jc w:val="center"/>
        </w:trPr>
        <w:tc>
          <w:tcPr>
            <w:tcW w:w="2940" w:type="dxa"/>
          </w:tcPr>
          <w:p w14:paraId="106C0699" w14:textId="77777777" w:rsidR="00953A02" w:rsidRDefault="00000000">
            <w:pPr>
              <w:pStyle w:val="TableParagraph"/>
              <w:ind w:firstLineChars="50" w:firstLine="120"/>
              <w:rPr>
                <w:rFonts w:ascii="Trebuchet MS" w:hAnsi="Trebuchet MS" w:cs="Trebuchet MS"/>
                <w:b/>
                <w:color w:val="404040"/>
                <w:sz w:val="24"/>
                <w:szCs w:val="24"/>
              </w:rPr>
            </w:pPr>
            <w:r>
              <w:rPr>
                <w:rFonts w:ascii="Trebuchet MS" w:hAnsi="Trebuchet MS" w:cs="Trebuchet MS"/>
                <w:b/>
                <w:color w:val="404040"/>
                <w:sz w:val="24"/>
                <w:szCs w:val="24"/>
              </w:rPr>
              <w:t>Language(s)</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8"/>
                <w:sz w:val="24"/>
                <w:szCs w:val="24"/>
              </w:rPr>
              <w:t xml:space="preserve"> </w:t>
            </w:r>
            <w:r>
              <w:rPr>
                <w:rFonts w:ascii="Trebuchet MS" w:hAnsi="Trebuchet MS" w:cs="Trebuchet MS"/>
                <w:b/>
                <w:color w:val="404040"/>
                <w:spacing w:val="-2"/>
                <w:sz w:val="24"/>
                <w:szCs w:val="24"/>
              </w:rPr>
              <w:t>instruction</w:t>
            </w:r>
          </w:p>
        </w:tc>
        <w:tc>
          <w:tcPr>
            <w:tcW w:w="7014" w:type="dxa"/>
          </w:tcPr>
          <w:p w14:paraId="1B45D13C" w14:textId="77777777" w:rsidR="00953A02" w:rsidRDefault="00000000">
            <w:pPr>
              <w:pStyle w:val="TableParagraph"/>
              <w:jc w:val="center"/>
              <w:rPr>
                <w:rFonts w:ascii="Trebuchet MS" w:hAnsi="Trebuchet MS" w:cs="Trebuchet MS"/>
                <w:color w:val="404040"/>
                <w:sz w:val="24"/>
                <w:szCs w:val="24"/>
              </w:rPr>
            </w:pPr>
            <w:r>
              <w:rPr>
                <w:rFonts w:ascii="Trebuchet MS" w:hAnsi="Trebuchet MS" w:cs="Trebuchet MS"/>
                <w:color w:val="404040"/>
                <w:spacing w:val="-2"/>
                <w:sz w:val="24"/>
                <w:szCs w:val="24"/>
              </w:rPr>
              <w:t>English</w:t>
            </w:r>
          </w:p>
        </w:tc>
      </w:tr>
      <w:tr w:rsidR="00953A02" w14:paraId="0C39C8A6" w14:textId="77777777">
        <w:trPr>
          <w:trHeight w:val="375"/>
          <w:jc w:val="center"/>
        </w:trPr>
        <w:tc>
          <w:tcPr>
            <w:tcW w:w="2940" w:type="dxa"/>
          </w:tcPr>
          <w:p w14:paraId="0EAD317C" w14:textId="77777777" w:rsidR="00953A02" w:rsidRDefault="00000000">
            <w:pPr>
              <w:pStyle w:val="TableParagraph"/>
              <w:ind w:left="115"/>
              <w:rPr>
                <w:rFonts w:ascii="Trebuchet MS" w:hAnsi="Trebuchet MS" w:cs="Trebuchet MS"/>
                <w:b/>
                <w:color w:val="404040"/>
                <w:sz w:val="24"/>
                <w:szCs w:val="24"/>
              </w:rPr>
            </w:pPr>
            <w:r>
              <w:rPr>
                <w:rFonts w:ascii="Trebuchet MS" w:hAnsi="Trebuchet MS" w:cs="Trebuchet MS"/>
                <w:b/>
                <w:color w:val="404040"/>
                <w:sz w:val="24"/>
                <w:szCs w:val="24"/>
              </w:rPr>
              <w:t>Key</w:t>
            </w:r>
            <w:r>
              <w:rPr>
                <w:rFonts w:ascii="Trebuchet MS" w:hAnsi="Trebuchet MS" w:cs="Trebuchet MS"/>
                <w:b/>
                <w:color w:val="404040"/>
                <w:spacing w:val="-2"/>
                <w:sz w:val="24"/>
                <w:szCs w:val="24"/>
              </w:rPr>
              <w:t>words</w:t>
            </w:r>
          </w:p>
        </w:tc>
        <w:tc>
          <w:tcPr>
            <w:tcW w:w="7014" w:type="dxa"/>
          </w:tcPr>
          <w:p w14:paraId="255014C6" w14:textId="64CCA907" w:rsidR="00953A02" w:rsidRPr="008C1458" w:rsidRDefault="008868AB">
            <w:pPr>
              <w:pStyle w:val="TableParagraph"/>
              <w:ind w:left="18"/>
              <w:jc w:val="center"/>
              <w:rPr>
                <w:rFonts w:ascii="Trebuchet MS" w:hAnsi="Trebuchet MS" w:cs="Trebuchet MS"/>
                <w:color w:val="404040"/>
                <w:spacing w:val="-2"/>
                <w:sz w:val="24"/>
                <w:szCs w:val="24"/>
              </w:rPr>
            </w:pPr>
            <w:r>
              <w:rPr>
                <w:rFonts w:ascii="Trebuchet MS" w:hAnsi="Trebuchet MS" w:cs="Trebuchet MS"/>
                <w:color w:val="404040"/>
                <w:spacing w:val="-2"/>
                <w:sz w:val="24"/>
                <w:szCs w:val="24"/>
              </w:rPr>
              <w:t>Green Transition, Digital Sustainability, ESG Integration, Circular Economy</w:t>
            </w:r>
          </w:p>
        </w:tc>
      </w:tr>
    </w:tbl>
    <w:p w14:paraId="1FD33E2E" w14:textId="77777777" w:rsidR="00953A02" w:rsidRDefault="00953A02">
      <w:pPr>
        <w:pStyle w:val="TableParagraph"/>
        <w:spacing w:line="357" w:lineRule="auto"/>
        <w:rPr>
          <w:sz w:val="20"/>
        </w:rPr>
        <w:sectPr w:rsidR="00953A02">
          <w:headerReference w:type="default" r:id="rId7"/>
          <w:type w:val="continuous"/>
          <w:pgSz w:w="11910" w:h="16840"/>
          <w:pgMar w:top="2000" w:right="1417" w:bottom="0" w:left="566" w:header="709" w:footer="0" w:gutter="0"/>
          <w:pgNumType w:start="1"/>
          <w:cols w:space="720"/>
        </w:sectPr>
      </w:pPr>
    </w:p>
    <w:p w14:paraId="06053532" w14:textId="77777777" w:rsidR="00953A02"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953A02" w14:paraId="720D17FA" w14:textId="77777777" w:rsidTr="00115F63">
        <w:trPr>
          <w:trHeight w:val="2684"/>
        </w:trPr>
        <w:tc>
          <w:tcPr>
            <w:tcW w:w="2940" w:type="dxa"/>
          </w:tcPr>
          <w:p w14:paraId="10D66169" w14:textId="77777777" w:rsidR="00953A02" w:rsidRDefault="00953A02">
            <w:pPr>
              <w:pStyle w:val="TableParagraph"/>
              <w:rPr>
                <w:rFonts w:ascii="Trebuchet MS" w:hAnsi="Trebuchet MS" w:cs="Trebuchet MS"/>
                <w:b/>
                <w:sz w:val="24"/>
                <w:szCs w:val="24"/>
              </w:rPr>
            </w:pPr>
          </w:p>
          <w:p w14:paraId="0B63AD00" w14:textId="77777777" w:rsidR="00953A02" w:rsidRDefault="00953A02">
            <w:pPr>
              <w:pStyle w:val="TableParagraph"/>
              <w:rPr>
                <w:rFonts w:ascii="Trebuchet MS" w:hAnsi="Trebuchet MS" w:cs="Trebuchet MS"/>
                <w:b/>
                <w:sz w:val="24"/>
                <w:szCs w:val="24"/>
              </w:rPr>
            </w:pPr>
          </w:p>
          <w:p w14:paraId="09F080CA" w14:textId="77777777" w:rsidR="00953A02" w:rsidRDefault="00953A02">
            <w:pPr>
              <w:pStyle w:val="TableParagraph"/>
              <w:rPr>
                <w:rFonts w:ascii="Trebuchet MS" w:hAnsi="Trebuchet MS" w:cs="Trebuchet MS"/>
                <w:b/>
                <w:sz w:val="24"/>
                <w:szCs w:val="24"/>
              </w:rPr>
            </w:pPr>
          </w:p>
          <w:p w14:paraId="6A898A2A" w14:textId="77777777" w:rsidR="00953A02" w:rsidRDefault="00953A02">
            <w:pPr>
              <w:pStyle w:val="TableParagraph"/>
              <w:rPr>
                <w:rFonts w:ascii="Trebuchet MS" w:hAnsi="Trebuchet MS" w:cs="Trebuchet MS"/>
                <w:b/>
                <w:sz w:val="24"/>
                <w:szCs w:val="24"/>
              </w:rPr>
            </w:pPr>
          </w:p>
          <w:p w14:paraId="398663B8" w14:textId="77777777" w:rsidR="00953A02" w:rsidRDefault="00953A02">
            <w:pPr>
              <w:pStyle w:val="TableParagraph"/>
              <w:rPr>
                <w:rFonts w:ascii="Trebuchet MS" w:hAnsi="Trebuchet MS" w:cs="Trebuchet MS"/>
                <w:b/>
                <w:sz w:val="24"/>
                <w:szCs w:val="24"/>
              </w:rPr>
            </w:pPr>
          </w:p>
          <w:p w14:paraId="73AC6A59" w14:textId="77777777" w:rsidR="00953A02" w:rsidRDefault="00953A02">
            <w:pPr>
              <w:pStyle w:val="TableParagraph"/>
              <w:rPr>
                <w:rFonts w:ascii="Trebuchet MS" w:hAnsi="Trebuchet MS" w:cs="Trebuchet MS"/>
                <w:b/>
                <w:sz w:val="24"/>
                <w:szCs w:val="24"/>
              </w:rPr>
            </w:pPr>
          </w:p>
          <w:p w14:paraId="3878D6BD" w14:textId="77777777" w:rsidR="00953A02" w:rsidRDefault="00953A02">
            <w:pPr>
              <w:pStyle w:val="TableParagraph"/>
              <w:rPr>
                <w:rFonts w:ascii="Trebuchet MS" w:hAnsi="Trebuchet MS" w:cs="Trebuchet MS"/>
                <w:b/>
                <w:sz w:val="24"/>
                <w:szCs w:val="24"/>
              </w:rPr>
            </w:pPr>
          </w:p>
          <w:p w14:paraId="0ED2D4A0" w14:textId="77777777" w:rsidR="00953A02" w:rsidRDefault="00953A02">
            <w:pPr>
              <w:pStyle w:val="TableParagraph"/>
              <w:rPr>
                <w:rFonts w:ascii="Trebuchet MS" w:hAnsi="Trebuchet MS" w:cs="Trebuchet MS"/>
                <w:b/>
                <w:sz w:val="24"/>
                <w:szCs w:val="24"/>
              </w:rPr>
            </w:pPr>
          </w:p>
          <w:p w14:paraId="4933A7EF" w14:textId="77777777" w:rsidR="00953A02" w:rsidRDefault="00953A02">
            <w:pPr>
              <w:pStyle w:val="TableParagraph"/>
              <w:rPr>
                <w:rFonts w:ascii="Trebuchet MS" w:hAnsi="Trebuchet MS" w:cs="Trebuchet MS"/>
                <w:b/>
                <w:sz w:val="24"/>
                <w:szCs w:val="24"/>
              </w:rPr>
            </w:pPr>
          </w:p>
          <w:p w14:paraId="5DBE634C" w14:textId="77777777" w:rsidR="00953A02" w:rsidRDefault="00953A02">
            <w:pPr>
              <w:pStyle w:val="TableParagraph"/>
              <w:rPr>
                <w:rFonts w:ascii="Trebuchet MS" w:hAnsi="Trebuchet MS" w:cs="Trebuchet MS"/>
                <w:b/>
                <w:sz w:val="24"/>
                <w:szCs w:val="24"/>
              </w:rPr>
            </w:pPr>
          </w:p>
          <w:p w14:paraId="6BF454E4" w14:textId="77777777" w:rsidR="00953A02" w:rsidRDefault="00953A02">
            <w:pPr>
              <w:pStyle w:val="TableParagraph"/>
              <w:rPr>
                <w:rFonts w:ascii="Trebuchet MS" w:hAnsi="Trebuchet MS" w:cs="Trebuchet MS"/>
                <w:b/>
                <w:sz w:val="24"/>
                <w:szCs w:val="24"/>
              </w:rPr>
            </w:pPr>
          </w:p>
          <w:p w14:paraId="17699974" w14:textId="77777777" w:rsidR="00953A02" w:rsidRDefault="00953A02">
            <w:pPr>
              <w:pStyle w:val="TableParagraph"/>
              <w:rPr>
                <w:rFonts w:ascii="Trebuchet MS" w:hAnsi="Trebuchet MS" w:cs="Trebuchet MS"/>
                <w:b/>
                <w:sz w:val="24"/>
                <w:szCs w:val="24"/>
              </w:rPr>
            </w:pPr>
          </w:p>
          <w:p w14:paraId="4930BCE6" w14:textId="77777777" w:rsidR="00953A02" w:rsidRDefault="00953A02">
            <w:pPr>
              <w:pStyle w:val="TableParagraph"/>
              <w:rPr>
                <w:rFonts w:ascii="Trebuchet MS" w:hAnsi="Trebuchet MS" w:cs="Trebuchet MS"/>
                <w:b/>
                <w:sz w:val="24"/>
                <w:szCs w:val="24"/>
              </w:rPr>
            </w:pPr>
          </w:p>
          <w:p w14:paraId="6DCBA183" w14:textId="77777777" w:rsidR="00953A02" w:rsidRDefault="00953A02">
            <w:pPr>
              <w:pStyle w:val="TableParagraph"/>
              <w:rPr>
                <w:rFonts w:ascii="Trebuchet MS" w:hAnsi="Trebuchet MS" w:cs="Trebuchet MS"/>
                <w:b/>
                <w:sz w:val="24"/>
                <w:szCs w:val="24"/>
              </w:rPr>
            </w:pPr>
          </w:p>
          <w:p w14:paraId="38001640" w14:textId="77777777" w:rsidR="00953A02" w:rsidRDefault="00953A02">
            <w:pPr>
              <w:pStyle w:val="TableParagraph"/>
              <w:spacing w:before="98"/>
              <w:rPr>
                <w:rFonts w:ascii="Trebuchet MS" w:hAnsi="Trebuchet MS" w:cs="Trebuchet MS"/>
                <w:b/>
                <w:sz w:val="24"/>
                <w:szCs w:val="24"/>
              </w:rPr>
            </w:pPr>
          </w:p>
          <w:p w14:paraId="7662723C" w14:textId="77777777" w:rsidR="00953A02" w:rsidRDefault="00000000">
            <w:pPr>
              <w:pStyle w:val="TableParagraph"/>
              <w:ind w:left="115"/>
              <w:rPr>
                <w:rFonts w:ascii="Trebuchet MS" w:hAnsi="Trebuchet MS" w:cs="Trebuchet MS"/>
                <w:b/>
                <w:sz w:val="24"/>
                <w:szCs w:val="24"/>
              </w:rPr>
            </w:pPr>
            <w:r>
              <w:rPr>
                <w:rFonts w:ascii="Trebuchet MS" w:hAnsi="Trebuchet MS" w:cs="Trebuchet MS"/>
                <w:b/>
                <w:color w:val="404040"/>
                <w:spacing w:val="-2"/>
                <w:sz w:val="24"/>
                <w:szCs w:val="24"/>
              </w:rPr>
              <w:t>Abstract</w:t>
            </w:r>
          </w:p>
        </w:tc>
        <w:tc>
          <w:tcPr>
            <w:tcW w:w="6806" w:type="dxa"/>
          </w:tcPr>
          <w:p w14:paraId="39C55199" w14:textId="5BF3B1A5" w:rsidR="00953A02" w:rsidRDefault="00711A93">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711A93">
              <w:rPr>
                <w:rFonts w:ascii="Trebuchet MS" w:hAnsi="Trebuchet MS"/>
                <w:color w:val="404040"/>
                <w:sz w:val="24"/>
                <w:szCs w:val="24"/>
              </w:rPr>
              <w:t>This joint course will be delivered in English in</w:t>
            </w:r>
            <w:r>
              <w:rPr>
                <w:rFonts w:ascii="Trebuchet MS" w:hAnsi="Trebuchet MS"/>
                <w:color w:val="404040"/>
                <w:sz w:val="24"/>
                <w:szCs w:val="24"/>
              </w:rPr>
              <w:t xml:space="preserve"> </w:t>
            </w:r>
            <w:r w:rsidRPr="00711A93">
              <w:rPr>
                <w:rFonts w:ascii="Trebuchet MS" w:hAnsi="Trebuchet MS"/>
                <w:color w:val="404040"/>
                <w:sz w:val="24"/>
                <w:szCs w:val="24"/>
              </w:rPr>
              <w:t xml:space="preserve">Svishtov. All </w:t>
            </w:r>
            <w:r w:rsidR="00A95B3E">
              <w:rPr>
                <w:rFonts w:ascii="Trebuchet MS" w:hAnsi="Trebuchet MS"/>
                <w:color w:val="404040"/>
                <w:sz w:val="24"/>
                <w:szCs w:val="24"/>
              </w:rPr>
              <w:t>three</w:t>
            </w:r>
            <w:r w:rsidRPr="00711A93">
              <w:rPr>
                <w:rFonts w:ascii="Trebuchet MS" w:hAnsi="Trebuchet MS"/>
                <w:color w:val="404040"/>
                <w:sz w:val="24"/>
                <w:szCs w:val="24"/>
              </w:rPr>
              <w:t xml:space="preserve"> partners will collaborate in the </w:t>
            </w:r>
            <w:proofErr w:type="spellStart"/>
            <w:r w:rsidR="00A95B3E">
              <w:rPr>
                <w:rFonts w:ascii="Trebuchet MS" w:hAnsi="Trebuchet MS"/>
                <w:color w:val="404040"/>
                <w:sz w:val="24"/>
                <w:szCs w:val="24"/>
              </w:rPr>
              <w:t>organisation</w:t>
            </w:r>
            <w:proofErr w:type="spellEnd"/>
            <w:r w:rsidRPr="00711A93">
              <w:rPr>
                <w:rFonts w:ascii="Trebuchet MS" w:hAnsi="Trebuchet MS"/>
                <w:color w:val="404040"/>
                <w:sz w:val="24"/>
                <w:szCs w:val="24"/>
              </w:rPr>
              <w:t xml:space="preserve"> process of this course.</w:t>
            </w:r>
            <w:r w:rsidR="00986034">
              <w:rPr>
                <w:rFonts w:ascii="Trebuchet MS" w:hAnsi="Trebuchet MS"/>
                <w:color w:val="404040"/>
                <w:sz w:val="24"/>
                <w:szCs w:val="24"/>
              </w:rPr>
              <w:t xml:space="preserve"> </w:t>
            </w:r>
            <w:r w:rsidRPr="00711A93">
              <w:rPr>
                <w:rFonts w:ascii="Trebuchet MS" w:hAnsi="Trebuchet MS"/>
                <w:color w:val="404040"/>
                <w:sz w:val="24"/>
                <w:szCs w:val="24"/>
              </w:rPr>
              <w:t xml:space="preserve">The target group will be from both universities (UCV and </w:t>
            </w:r>
            <w:proofErr w:type="spellStart"/>
            <w:r w:rsidRPr="00711A93">
              <w:rPr>
                <w:rFonts w:ascii="Trebuchet MS" w:hAnsi="Trebuchet MS"/>
                <w:color w:val="404040"/>
                <w:sz w:val="24"/>
                <w:szCs w:val="24"/>
              </w:rPr>
              <w:t>DATsenov</w:t>
            </w:r>
            <w:proofErr w:type="spellEnd"/>
            <w:r w:rsidRPr="00711A93">
              <w:rPr>
                <w:rFonts w:ascii="Trebuchet MS" w:hAnsi="Trebuchet MS"/>
                <w:color w:val="404040"/>
                <w:sz w:val="24"/>
                <w:szCs w:val="24"/>
              </w:rPr>
              <w:t xml:space="preserve"> AE). During this course, students from Craiova will </w:t>
            </w:r>
            <w:r w:rsidR="00A95B3E" w:rsidRPr="00711A93">
              <w:rPr>
                <w:rFonts w:ascii="Trebuchet MS" w:hAnsi="Trebuchet MS"/>
                <w:color w:val="404040"/>
                <w:sz w:val="24"/>
                <w:szCs w:val="24"/>
              </w:rPr>
              <w:t>relate to</w:t>
            </w:r>
            <w:r w:rsidRPr="00711A93">
              <w:rPr>
                <w:rFonts w:ascii="Trebuchet MS" w:hAnsi="Trebuchet MS"/>
                <w:color w:val="404040"/>
                <w:sz w:val="24"/>
                <w:szCs w:val="24"/>
              </w:rPr>
              <w:t xml:space="preserve"> their educators online. Students from Svishtov can connect online or participate in person. At the end of this joint course, the participants will have three days of </w:t>
            </w:r>
            <w:r w:rsidR="00A95B3E">
              <w:rPr>
                <w:rFonts w:ascii="Trebuchet MS" w:hAnsi="Trebuchet MS"/>
                <w:color w:val="404040"/>
                <w:sz w:val="24"/>
                <w:szCs w:val="24"/>
              </w:rPr>
              <w:t>in-person learning for practical activities</w:t>
            </w:r>
            <w:r w:rsidRPr="00711A93">
              <w:rPr>
                <w:rFonts w:ascii="Trebuchet MS" w:hAnsi="Trebuchet MS"/>
                <w:color w:val="404040"/>
                <w:sz w:val="24"/>
                <w:szCs w:val="24"/>
              </w:rPr>
              <w:t xml:space="preserve"> in Svishtov. The educators will insist on the practical part during </w:t>
            </w:r>
            <w:r w:rsidR="00A95B3E">
              <w:rPr>
                <w:rFonts w:ascii="Trebuchet MS" w:hAnsi="Trebuchet MS"/>
                <w:color w:val="404040"/>
                <w:sz w:val="24"/>
                <w:szCs w:val="24"/>
              </w:rPr>
              <w:t xml:space="preserve">the </w:t>
            </w:r>
            <w:r w:rsidRPr="00711A93">
              <w:rPr>
                <w:rFonts w:ascii="Trebuchet MS" w:hAnsi="Trebuchet MS"/>
                <w:color w:val="404040"/>
                <w:sz w:val="24"/>
                <w:szCs w:val="24"/>
              </w:rPr>
              <w:t xml:space="preserve">last 3 days. Students will receive an </w:t>
            </w:r>
            <w:r w:rsidR="00A95B3E">
              <w:rPr>
                <w:rFonts w:ascii="Trebuchet MS" w:hAnsi="Trebuchet MS"/>
                <w:color w:val="404040"/>
                <w:sz w:val="24"/>
                <w:szCs w:val="24"/>
              </w:rPr>
              <w:t>attendance certificate</w:t>
            </w:r>
            <w:r w:rsidRPr="00711A93">
              <w:rPr>
                <w:rFonts w:ascii="Trebuchet MS" w:hAnsi="Trebuchet MS"/>
                <w:color w:val="404040"/>
                <w:sz w:val="24"/>
                <w:szCs w:val="24"/>
              </w:rPr>
              <w:t xml:space="preserve"> and </w:t>
            </w:r>
            <w:proofErr w:type="gramStart"/>
            <w:r w:rsidRPr="00711A93">
              <w:rPr>
                <w:rFonts w:ascii="Trebuchet MS" w:hAnsi="Trebuchet MS"/>
                <w:color w:val="404040"/>
                <w:sz w:val="24"/>
                <w:szCs w:val="24"/>
              </w:rPr>
              <w:t>a number of</w:t>
            </w:r>
            <w:proofErr w:type="gramEnd"/>
            <w:r w:rsidRPr="00711A93">
              <w:rPr>
                <w:rFonts w:ascii="Trebuchet MS" w:hAnsi="Trebuchet MS"/>
                <w:color w:val="404040"/>
                <w:sz w:val="24"/>
                <w:szCs w:val="24"/>
              </w:rPr>
              <w:t xml:space="preserve"> ECTS</w:t>
            </w:r>
            <w:r w:rsidR="00A95B3E">
              <w:rPr>
                <w:rFonts w:ascii="Trebuchet MS" w:hAnsi="Trebuchet MS"/>
                <w:color w:val="404040"/>
                <w:sz w:val="24"/>
                <w:szCs w:val="24"/>
              </w:rPr>
              <w:t xml:space="preserve"> credits, in accordance with</w:t>
            </w:r>
            <w:r w:rsidRPr="00711A93">
              <w:rPr>
                <w:rFonts w:ascii="Trebuchet MS" w:hAnsi="Trebuchet MS"/>
                <w:color w:val="404040"/>
                <w:sz w:val="24"/>
                <w:szCs w:val="24"/>
              </w:rPr>
              <w:t xml:space="preserve"> BG legislation.</w:t>
            </w:r>
          </w:p>
          <w:p w14:paraId="2085A66F" w14:textId="77777777" w:rsidR="00A95B3E"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 xml:space="preserve">The course (80 hours) </w:t>
            </w:r>
            <w:r w:rsidR="00A95B3E">
              <w:rPr>
                <w:rFonts w:ascii="Trebuchet MS" w:hAnsi="Trebuchet MS"/>
                <w:color w:val="404040"/>
                <w:sz w:val="24"/>
                <w:szCs w:val="24"/>
              </w:rPr>
              <w:t xml:space="preserve">comprises four modules (Green Transition in the Economy, Digital Transformation Management, Environmental, Social, and Governance Strategies and Corporate Governance, Green Business Management Models), each lasting 20 hours </w:t>
            </w:r>
            <w:r w:rsidR="00711A93" w:rsidRPr="00711A93">
              <w:rPr>
                <w:rFonts w:ascii="Trebuchet MS" w:hAnsi="Trebuchet MS"/>
                <w:color w:val="404040"/>
                <w:sz w:val="24"/>
                <w:szCs w:val="24"/>
              </w:rPr>
              <w:t xml:space="preserve">(a total of 80 hours). The participants' skills will be evaluated at the end of this course. </w:t>
            </w:r>
          </w:p>
          <w:p w14:paraId="67F8BFFF" w14:textId="249C701C" w:rsidR="00805D7D" w:rsidRDefault="00711A93">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711A93">
              <w:rPr>
                <w:rFonts w:ascii="Trebuchet MS" w:hAnsi="Trebuchet MS"/>
                <w:color w:val="404040"/>
                <w:sz w:val="24"/>
                <w:szCs w:val="24"/>
              </w:rPr>
              <w:t>Moreover, at the end of this course</w:t>
            </w:r>
            <w:r w:rsidR="00A95B3E">
              <w:rPr>
                <w:rFonts w:ascii="Trebuchet MS" w:hAnsi="Trebuchet MS"/>
                <w:color w:val="404040"/>
                <w:sz w:val="24"/>
                <w:szCs w:val="24"/>
              </w:rPr>
              <w:t>, the participant will complete a questionnaire to assess</w:t>
            </w:r>
            <w:r w:rsidRPr="00711A93">
              <w:rPr>
                <w:rFonts w:ascii="Trebuchet MS" w:hAnsi="Trebuchet MS"/>
                <w:color w:val="404040"/>
                <w:sz w:val="24"/>
                <w:szCs w:val="24"/>
              </w:rPr>
              <w:t xml:space="preserve"> satisfaction. BG students will present the beauty of their town to the RO ones during those </w:t>
            </w:r>
            <w:r w:rsidR="00A95B3E">
              <w:rPr>
                <w:rFonts w:ascii="Trebuchet MS" w:hAnsi="Trebuchet MS"/>
                <w:color w:val="404040"/>
                <w:sz w:val="24"/>
                <w:szCs w:val="24"/>
              </w:rPr>
              <w:t>three</w:t>
            </w:r>
            <w:r w:rsidRPr="00711A93">
              <w:rPr>
                <w:rFonts w:ascii="Trebuchet MS" w:hAnsi="Trebuchet MS"/>
                <w:color w:val="404040"/>
                <w:sz w:val="24"/>
                <w:szCs w:val="24"/>
              </w:rPr>
              <w:t xml:space="preserve"> </w:t>
            </w:r>
            <w:r w:rsidR="00A95B3E">
              <w:rPr>
                <w:rFonts w:ascii="Trebuchet MS" w:hAnsi="Trebuchet MS"/>
                <w:color w:val="404040"/>
                <w:sz w:val="24"/>
                <w:szCs w:val="24"/>
              </w:rPr>
              <w:t>standard</w:t>
            </w:r>
            <w:r w:rsidRPr="00711A93">
              <w:rPr>
                <w:rFonts w:ascii="Trebuchet MS" w:hAnsi="Trebuchet MS"/>
                <w:color w:val="404040"/>
                <w:sz w:val="24"/>
                <w:szCs w:val="24"/>
              </w:rPr>
              <w:t xml:space="preserve"> days in Svishtov.</w:t>
            </w:r>
          </w:p>
          <w:p w14:paraId="60A941B7" w14:textId="77777777" w:rsidR="00A95B3E" w:rsidRDefault="00805D7D" w:rsidP="00805D7D">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805D7D">
              <w:rPr>
                <w:rFonts w:ascii="Trebuchet MS" w:hAnsi="Trebuchet MS"/>
                <w:color w:val="404040"/>
                <w:sz w:val="24"/>
                <w:szCs w:val="24"/>
              </w:rPr>
              <w:t>This course explores the economic principles and policies driving the transition to a sustainable green economy. Students and graduates will examine the impact of environmental regulations, green technologies, and sustainable practices on economic growth and development.</w:t>
            </w:r>
          </w:p>
          <w:p w14:paraId="5E064C02" w14:textId="584B0543" w:rsidR="00805D7D" w:rsidRPr="00805D7D" w:rsidRDefault="00805D7D" w:rsidP="00805D7D">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805D7D">
              <w:rPr>
                <w:rFonts w:ascii="Trebuchet MS" w:hAnsi="Trebuchet MS"/>
                <w:color w:val="404040"/>
                <w:sz w:val="24"/>
                <w:szCs w:val="24"/>
              </w:rPr>
              <w:t>Topics such as renewable energy, circular economy models, and green finance are covered</w:t>
            </w:r>
            <w:r w:rsidR="00A95B3E">
              <w:rPr>
                <w:rFonts w:ascii="Trebuchet MS" w:hAnsi="Trebuchet MS"/>
                <w:color w:val="404040"/>
                <w:sz w:val="24"/>
                <w:szCs w:val="24"/>
              </w:rPr>
              <w:t>,</w:t>
            </w:r>
            <w:r w:rsidRPr="00805D7D">
              <w:rPr>
                <w:rFonts w:ascii="Trebuchet MS" w:hAnsi="Trebuchet MS"/>
                <w:color w:val="404040"/>
                <w:sz w:val="24"/>
                <w:szCs w:val="24"/>
              </w:rPr>
              <w:t xml:space="preserve"> providing a comprehensive understanding of how economies can shift towards sustainability while fostering economic resilience and innovation.</w:t>
            </w:r>
            <w:r>
              <w:rPr>
                <w:rFonts w:ascii="Trebuchet MS" w:hAnsi="Trebuchet MS"/>
                <w:color w:val="404040"/>
                <w:sz w:val="24"/>
                <w:szCs w:val="24"/>
              </w:rPr>
              <w:t xml:space="preserve"> </w:t>
            </w:r>
            <w:r w:rsidRPr="00805D7D">
              <w:rPr>
                <w:rFonts w:ascii="Trebuchet MS" w:hAnsi="Trebuchet MS"/>
                <w:color w:val="404040"/>
                <w:sz w:val="24"/>
                <w:szCs w:val="24"/>
              </w:rPr>
              <w:t xml:space="preserve">Topics include digital innovation, change management, and the integration of digital tools in various business functions.  Also, it will </w:t>
            </w:r>
            <w:r w:rsidR="00A95B3E">
              <w:rPr>
                <w:rFonts w:ascii="Trebuchet MS" w:hAnsi="Trebuchet MS"/>
                <w:color w:val="404040"/>
                <w:sz w:val="24"/>
                <w:szCs w:val="24"/>
              </w:rPr>
              <w:t>discuss digital innovation, change management, and the integration of digital tools across</w:t>
            </w:r>
            <w:r w:rsidRPr="00805D7D">
              <w:rPr>
                <w:rFonts w:ascii="Trebuchet MS" w:hAnsi="Trebuchet MS"/>
                <w:color w:val="404040"/>
                <w:sz w:val="24"/>
                <w:szCs w:val="24"/>
              </w:rPr>
              <w:t xml:space="preserve"> various business functions. Examining the intersection of ESG principles and corporate governance, this course </w:t>
            </w:r>
            <w:proofErr w:type="spellStart"/>
            <w:r w:rsidR="00A95B3E">
              <w:rPr>
                <w:rFonts w:ascii="Trebuchet MS" w:hAnsi="Trebuchet MS"/>
                <w:color w:val="404040"/>
                <w:sz w:val="24"/>
                <w:szCs w:val="24"/>
              </w:rPr>
              <w:lastRenderedPageBreak/>
              <w:t>emphasises</w:t>
            </w:r>
            <w:proofErr w:type="spellEnd"/>
            <w:r w:rsidRPr="00805D7D">
              <w:rPr>
                <w:rFonts w:ascii="Trebuchet MS" w:hAnsi="Trebuchet MS"/>
                <w:color w:val="404040"/>
                <w:sz w:val="24"/>
                <w:szCs w:val="24"/>
              </w:rPr>
              <w:t xml:space="preserve"> the importance of ethical leadership and responsible business practices. The course covers best practices in board oversight, risk management, and corporate accountability, preparing students to contribute to robust governance structures that</w:t>
            </w:r>
            <w:r>
              <w:rPr>
                <w:rFonts w:ascii="Trebuchet MS" w:hAnsi="Trebuchet MS"/>
                <w:color w:val="404040"/>
                <w:sz w:val="24"/>
                <w:szCs w:val="24"/>
              </w:rPr>
              <w:t xml:space="preserve"> </w:t>
            </w:r>
            <w:r w:rsidRPr="00805D7D">
              <w:rPr>
                <w:rFonts w:ascii="Trebuchet MS" w:hAnsi="Trebuchet MS"/>
                <w:color w:val="404040"/>
                <w:sz w:val="24"/>
                <w:szCs w:val="24"/>
              </w:rPr>
              <w:t>support sustainable business operations.</w:t>
            </w:r>
          </w:p>
          <w:p w14:paraId="797AAB5D" w14:textId="28F3B736" w:rsidR="00953A02" w:rsidRPr="00805D7D" w:rsidRDefault="00805D7D" w:rsidP="00805D7D">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805D7D">
              <w:rPr>
                <w:rFonts w:ascii="Trebuchet MS" w:hAnsi="Trebuchet MS"/>
                <w:color w:val="404040"/>
                <w:sz w:val="24"/>
                <w:szCs w:val="24"/>
              </w:rPr>
              <w:t>At the end of this course</w:t>
            </w:r>
            <w:r w:rsidR="00A95B3E">
              <w:rPr>
                <w:rFonts w:ascii="Trebuchet MS" w:hAnsi="Trebuchet MS"/>
                <w:color w:val="404040"/>
                <w:sz w:val="24"/>
                <w:szCs w:val="24"/>
              </w:rPr>
              <w:t>, the participants' satisfaction will be evaluated</w:t>
            </w:r>
            <w:r w:rsidRPr="00805D7D">
              <w:rPr>
                <w:rFonts w:ascii="Trebuchet MS" w:hAnsi="Trebuchet MS"/>
                <w:color w:val="404040"/>
                <w:sz w:val="24"/>
                <w:szCs w:val="24"/>
              </w:rPr>
              <w:t xml:space="preserve">. </w:t>
            </w:r>
            <w:r w:rsidR="00A95B3E">
              <w:rPr>
                <w:rFonts w:ascii="Trebuchet MS" w:hAnsi="Trebuchet MS"/>
                <w:color w:val="404040"/>
                <w:sz w:val="24"/>
                <w:szCs w:val="24"/>
              </w:rPr>
              <w:t>A QR code will be provided to the participants with the link to</w:t>
            </w:r>
            <w:r w:rsidRPr="00805D7D">
              <w:rPr>
                <w:rFonts w:ascii="Trebuchet MS" w:hAnsi="Trebuchet MS"/>
                <w:color w:val="404040"/>
                <w:sz w:val="24"/>
                <w:szCs w:val="24"/>
              </w:rPr>
              <w:t xml:space="preserve"> this questionnaire.</w:t>
            </w:r>
          </w:p>
        </w:tc>
      </w:tr>
    </w:tbl>
    <w:p w14:paraId="7B5DC222" w14:textId="77777777" w:rsidR="00953A02" w:rsidRDefault="00953A02">
      <w:pPr>
        <w:pStyle w:val="TableParagraph"/>
        <w:spacing w:line="300" w:lineRule="auto"/>
        <w:jc w:val="both"/>
        <w:rPr>
          <w:sz w:val="20"/>
        </w:rPr>
        <w:sectPr w:rsidR="00953A02">
          <w:pgSz w:w="11910" w:h="16840"/>
          <w:pgMar w:top="2000" w:right="1417" w:bottom="280" w:left="566" w:header="709" w:footer="0" w:gutter="0"/>
          <w:cols w:space="720"/>
        </w:sectPr>
      </w:pPr>
    </w:p>
    <w:p w14:paraId="56ED9D58" w14:textId="77777777" w:rsidR="00953A02"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953A02" w14:paraId="174C04A0" w14:textId="77777777" w:rsidTr="00A95B3E">
        <w:trPr>
          <w:trHeight w:val="3250"/>
        </w:trPr>
        <w:tc>
          <w:tcPr>
            <w:tcW w:w="2940" w:type="dxa"/>
          </w:tcPr>
          <w:p w14:paraId="74BA10B5" w14:textId="77777777" w:rsidR="00953A02" w:rsidRDefault="00953A02">
            <w:pPr>
              <w:pStyle w:val="TableParagraph"/>
              <w:rPr>
                <w:rFonts w:ascii="Trebuchet MS" w:hAnsi="Trebuchet MS" w:cs="Trebuchet MS"/>
                <w:b/>
                <w:sz w:val="24"/>
                <w:szCs w:val="24"/>
              </w:rPr>
            </w:pPr>
          </w:p>
          <w:p w14:paraId="211FE47F" w14:textId="77777777" w:rsidR="00953A02" w:rsidRDefault="00953A02">
            <w:pPr>
              <w:pStyle w:val="TableParagraph"/>
              <w:rPr>
                <w:rFonts w:ascii="Trebuchet MS" w:hAnsi="Trebuchet MS" w:cs="Trebuchet MS"/>
                <w:b/>
                <w:sz w:val="24"/>
                <w:szCs w:val="24"/>
              </w:rPr>
            </w:pPr>
          </w:p>
          <w:p w14:paraId="5F8D8F9C" w14:textId="77777777" w:rsidR="00953A02" w:rsidRDefault="00953A02">
            <w:pPr>
              <w:pStyle w:val="TableParagraph"/>
              <w:rPr>
                <w:rFonts w:ascii="Trebuchet MS" w:hAnsi="Trebuchet MS" w:cs="Trebuchet MS"/>
                <w:b/>
                <w:sz w:val="24"/>
                <w:szCs w:val="24"/>
              </w:rPr>
            </w:pPr>
          </w:p>
          <w:p w14:paraId="54CB4BB5" w14:textId="77777777" w:rsidR="00953A02" w:rsidRDefault="00953A02">
            <w:pPr>
              <w:pStyle w:val="TableParagraph"/>
              <w:rPr>
                <w:rFonts w:ascii="Trebuchet MS" w:hAnsi="Trebuchet MS" w:cs="Trebuchet MS"/>
                <w:b/>
                <w:sz w:val="24"/>
                <w:szCs w:val="24"/>
              </w:rPr>
            </w:pPr>
          </w:p>
          <w:p w14:paraId="16243825" w14:textId="77777777" w:rsidR="00953A02" w:rsidRDefault="00953A02">
            <w:pPr>
              <w:pStyle w:val="TableParagraph"/>
              <w:rPr>
                <w:rFonts w:ascii="Trebuchet MS" w:hAnsi="Trebuchet MS" w:cs="Trebuchet MS"/>
                <w:b/>
                <w:sz w:val="24"/>
                <w:szCs w:val="24"/>
              </w:rPr>
            </w:pPr>
          </w:p>
          <w:p w14:paraId="068AB1AC" w14:textId="77777777" w:rsidR="00953A02" w:rsidRDefault="00953A02">
            <w:pPr>
              <w:pStyle w:val="TableParagraph"/>
              <w:rPr>
                <w:rFonts w:ascii="Trebuchet MS" w:hAnsi="Trebuchet MS" w:cs="Trebuchet MS"/>
                <w:b/>
                <w:sz w:val="24"/>
                <w:szCs w:val="24"/>
              </w:rPr>
            </w:pPr>
          </w:p>
          <w:p w14:paraId="11CEB8E0" w14:textId="77777777" w:rsidR="00953A02" w:rsidRDefault="00953A02">
            <w:pPr>
              <w:pStyle w:val="TableParagraph"/>
              <w:rPr>
                <w:rFonts w:ascii="Trebuchet MS" w:hAnsi="Trebuchet MS" w:cs="Trebuchet MS"/>
                <w:b/>
                <w:sz w:val="24"/>
                <w:szCs w:val="24"/>
              </w:rPr>
            </w:pPr>
          </w:p>
          <w:p w14:paraId="4297355A" w14:textId="77777777" w:rsidR="00953A02" w:rsidRDefault="00953A02">
            <w:pPr>
              <w:pStyle w:val="TableParagraph"/>
              <w:spacing w:before="141"/>
              <w:rPr>
                <w:rFonts w:ascii="Trebuchet MS" w:hAnsi="Trebuchet MS" w:cs="Trebuchet MS"/>
                <w:b/>
                <w:sz w:val="24"/>
                <w:szCs w:val="24"/>
              </w:rPr>
            </w:pPr>
          </w:p>
          <w:p w14:paraId="3DE69E94" w14:textId="77777777" w:rsidR="00953A02" w:rsidRPr="008C1458" w:rsidRDefault="00000000">
            <w:pPr>
              <w:pStyle w:val="TableParagraph"/>
              <w:ind w:left="115"/>
              <w:rPr>
                <w:rFonts w:ascii="Trebuchet MS" w:hAnsi="Trebuchet MS" w:cs="Trebuchet MS"/>
                <w:b/>
                <w:sz w:val="24"/>
                <w:szCs w:val="24"/>
              </w:rPr>
            </w:pPr>
            <w:proofErr w:type="spellStart"/>
            <w:r w:rsidRPr="008C1458">
              <w:rPr>
                <w:rFonts w:ascii="Trebuchet MS" w:hAnsi="Trebuchet MS" w:cs="Trebuchet MS"/>
                <w:b/>
                <w:color w:val="404040"/>
                <w:sz w:val="24"/>
                <w:szCs w:val="24"/>
              </w:rPr>
              <w:t>Programme</w:t>
            </w:r>
            <w:proofErr w:type="spellEnd"/>
            <w:r w:rsidRPr="008C1458">
              <w:rPr>
                <w:rFonts w:ascii="Trebuchet MS" w:hAnsi="Trebuchet MS" w:cs="Trebuchet MS"/>
                <w:b/>
                <w:color w:val="404040"/>
                <w:spacing w:val="-7"/>
                <w:sz w:val="24"/>
                <w:szCs w:val="24"/>
              </w:rPr>
              <w:t xml:space="preserve"> </w:t>
            </w:r>
            <w:r w:rsidRPr="008C1458">
              <w:rPr>
                <w:rFonts w:ascii="Trebuchet MS" w:hAnsi="Trebuchet MS" w:cs="Trebuchet MS"/>
                <w:b/>
                <w:color w:val="404040"/>
                <w:sz w:val="24"/>
                <w:szCs w:val="24"/>
              </w:rPr>
              <w:t>/</w:t>
            </w:r>
            <w:r w:rsidRPr="008C1458">
              <w:rPr>
                <w:rFonts w:ascii="Trebuchet MS" w:hAnsi="Trebuchet MS" w:cs="Trebuchet MS"/>
                <w:b/>
                <w:color w:val="404040"/>
                <w:spacing w:val="-6"/>
                <w:sz w:val="24"/>
                <w:szCs w:val="24"/>
              </w:rPr>
              <w:t xml:space="preserve"> </w:t>
            </w:r>
            <w:r w:rsidRPr="008C1458">
              <w:rPr>
                <w:rFonts w:ascii="Trebuchet MS" w:hAnsi="Trebuchet MS" w:cs="Trebuchet MS"/>
                <w:b/>
                <w:color w:val="404040"/>
                <w:spacing w:val="-2"/>
                <w:sz w:val="24"/>
                <w:szCs w:val="24"/>
              </w:rPr>
              <w:t>session(s)’</w:t>
            </w:r>
          </w:p>
          <w:p w14:paraId="535E6849" w14:textId="77777777" w:rsidR="00953A02" w:rsidRDefault="00000000">
            <w:pPr>
              <w:pStyle w:val="TableParagraph"/>
              <w:spacing w:before="61"/>
              <w:ind w:left="115"/>
              <w:rPr>
                <w:rFonts w:ascii="Trebuchet MS" w:hAnsi="Trebuchet MS" w:cs="Trebuchet MS"/>
                <w:b/>
                <w:sz w:val="24"/>
                <w:szCs w:val="24"/>
              </w:rPr>
            </w:pPr>
            <w:r w:rsidRPr="008C1458">
              <w:rPr>
                <w:rFonts w:ascii="Trebuchet MS" w:hAnsi="Trebuchet MS" w:cs="Trebuchet MS"/>
                <w:b/>
                <w:color w:val="404040"/>
                <w:spacing w:val="-2"/>
                <w:sz w:val="24"/>
                <w:szCs w:val="24"/>
              </w:rPr>
              <w:t>schedule</w:t>
            </w:r>
          </w:p>
        </w:tc>
        <w:tc>
          <w:tcPr>
            <w:tcW w:w="6731" w:type="dxa"/>
          </w:tcPr>
          <w:p w14:paraId="67D38E29" w14:textId="7675E9EF" w:rsidR="00953A02" w:rsidRDefault="00000000">
            <w:pPr>
              <w:pStyle w:val="TableParagraph"/>
              <w:numPr>
                <w:ilvl w:val="0"/>
                <w:numId w:val="2"/>
              </w:numPr>
              <w:tabs>
                <w:tab w:val="left" w:pos="377"/>
              </w:tabs>
              <w:spacing w:before="240" w:line="300" w:lineRule="auto"/>
              <w:ind w:right="101" w:firstLine="0"/>
              <w:jc w:val="both"/>
              <w:rPr>
                <w:rFonts w:ascii="Trebuchet MS" w:hAnsi="Trebuchet MS" w:cs="Trebuchet MS"/>
                <w:sz w:val="24"/>
                <w:szCs w:val="24"/>
              </w:rPr>
            </w:pPr>
            <w:r>
              <w:rPr>
                <w:rFonts w:ascii="Trebuchet MS" w:hAnsi="Trebuchet MS" w:cs="Trebuchet MS"/>
                <w:b/>
                <w:color w:val="404040"/>
                <w:sz w:val="24"/>
                <w:szCs w:val="24"/>
              </w:rPr>
              <w:t>Virtual mobility</w:t>
            </w:r>
            <w:r>
              <w:rPr>
                <w:rFonts w:ascii="Trebuchet MS" w:hAnsi="Trebuchet MS" w:cs="Trebuchet MS"/>
                <w:color w:val="404040"/>
                <w:sz w:val="24"/>
                <w:szCs w:val="24"/>
              </w:rPr>
              <w:t xml:space="preserve">: 56 hours consisting </w:t>
            </w:r>
            <w:r w:rsidR="00A95B3E">
              <w:rPr>
                <w:rFonts w:ascii="Trebuchet MS" w:hAnsi="Trebuchet MS" w:cs="Trebuchet MS"/>
                <w:color w:val="404040"/>
                <w:sz w:val="24"/>
                <w:szCs w:val="24"/>
              </w:rPr>
              <w:t>of</w:t>
            </w:r>
            <w:r>
              <w:rPr>
                <w:rFonts w:ascii="Trebuchet MS" w:hAnsi="Trebuchet MS" w:cs="Trebuchet MS"/>
                <w:color w:val="404040"/>
                <w:sz w:val="24"/>
                <w:szCs w:val="24"/>
              </w:rPr>
              <w:t xml:space="preserve"> virtual live lectures every Friday and Saturday</w:t>
            </w:r>
            <w:r>
              <w:rPr>
                <w:rFonts w:ascii="Trebuchet MS" w:hAnsi="Trebuchet MS" w:cs="Trebuchet MS"/>
                <w:color w:val="404040"/>
                <w:spacing w:val="-9"/>
                <w:sz w:val="24"/>
                <w:szCs w:val="24"/>
              </w:rPr>
              <w:t xml:space="preserve"> </w:t>
            </w:r>
            <w:r>
              <w:rPr>
                <w:rFonts w:ascii="Trebuchet MS" w:hAnsi="Trebuchet MS" w:cs="Trebuchet MS"/>
                <w:color w:val="404040"/>
                <w:sz w:val="24"/>
                <w:szCs w:val="24"/>
              </w:rPr>
              <w:t>from</w:t>
            </w:r>
            <w:r>
              <w:rPr>
                <w:rFonts w:ascii="Trebuchet MS" w:hAnsi="Trebuchet MS" w:cs="Trebuchet MS"/>
                <w:color w:val="404040"/>
                <w:spacing w:val="-10"/>
                <w:sz w:val="24"/>
                <w:szCs w:val="24"/>
              </w:rPr>
              <w:t xml:space="preserve"> </w:t>
            </w:r>
            <w:r w:rsidR="00115F63">
              <w:rPr>
                <w:rFonts w:ascii="Trebuchet MS" w:hAnsi="Trebuchet MS" w:cs="Trebuchet MS"/>
                <w:color w:val="404040"/>
                <w:sz w:val="24"/>
                <w:szCs w:val="24"/>
              </w:rPr>
              <w:t>…</w:t>
            </w:r>
            <w:r w:rsidRPr="00115F63">
              <w:rPr>
                <w:rFonts w:ascii="Trebuchet MS" w:hAnsi="Trebuchet MS" w:cs="Trebuchet MS"/>
                <w:sz w:val="24"/>
                <w:szCs w:val="24"/>
              </w:rPr>
              <w:t xml:space="preserve"> 202</w:t>
            </w:r>
            <w:r w:rsidR="00A95B3E">
              <w:rPr>
                <w:rFonts w:ascii="Trebuchet MS" w:hAnsi="Trebuchet MS" w:cs="Trebuchet MS"/>
                <w:sz w:val="24"/>
                <w:szCs w:val="24"/>
              </w:rPr>
              <w:t>6</w:t>
            </w:r>
            <w:r w:rsidR="00115F63">
              <w:rPr>
                <w:rFonts w:ascii="Trebuchet MS" w:hAnsi="Trebuchet MS" w:cs="Trebuchet MS"/>
                <w:sz w:val="24"/>
                <w:szCs w:val="24"/>
              </w:rPr>
              <w:t>.</w:t>
            </w:r>
            <w:r w:rsidRPr="00115F63">
              <w:rPr>
                <w:rFonts w:ascii="Trebuchet MS" w:hAnsi="Trebuchet MS" w:cs="Trebuchet MS"/>
                <w:spacing w:val="-10"/>
                <w:sz w:val="24"/>
                <w:szCs w:val="24"/>
              </w:rPr>
              <w:t xml:space="preserve"> </w:t>
            </w:r>
            <w:r w:rsidRPr="00115F63">
              <w:rPr>
                <w:rFonts w:ascii="Trebuchet MS" w:hAnsi="Trebuchet MS" w:cs="Trebuchet MS"/>
                <w:sz w:val="24"/>
                <w:szCs w:val="24"/>
              </w:rPr>
              <w:t>to</w:t>
            </w:r>
            <w:r w:rsidRPr="00115F63">
              <w:rPr>
                <w:rFonts w:ascii="Trebuchet MS" w:hAnsi="Trebuchet MS" w:cs="Trebuchet MS"/>
                <w:spacing w:val="-10"/>
                <w:sz w:val="24"/>
                <w:szCs w:val="24"/>
              </w:rPr>
              <w:t xml:space="preserve"> </w:t>
            </w:r>
            <w:r w:rsidR="00115F63">
              <w:rPr>
                <w:rFonts w:ascii="Trebuchet MS" w:hAnsi="Trebuchet MS" w:cs="Trebuchet MS"/>
                <w:sz w:val="24"/>
                <w:szCs w:val="24"/>
              </w:rPr>
              <w:t>…</w:t>
            </w:r>
            <w:r w:rsidRPr="00115F63">
              <w:rPr>
                <w:rFonts w:ascii="Trebuchet MS" w:hAnsi="Trebuchet MS" w:cs="Trebuchet MS"/>
                <w:spacing w:val="-9"/>
                <w:sz w:val="24"/>
                <w:szCs w:val="24"/>
              </w:rPr>
              <w:t xml:space="preserve"> </w:t>
            </w:r>
            <w:r w:rsidRPr="00115F63">
              <w:rPr>
                <w:rFonts w:ascii="Trebuchet MS" w:hAnsi="Trebuchet MS" w:cs="Trebuchet MS"/>
                <w:sz w:val="24"/>
                <w:szCs w:val="24"/>
              </w:rPr>
              <w:t>202</w:t>
            </w:r>
            <w:r w:rsidR="00A95B3E">
              <w:rPr>
                <w:rFonts w:ascii="Trebuchet MS" w:hAnsi="Trebuchet MS" w:cs="Trebuchet MS"/>
                <w:sz w:val="24"/>
                <w:szCs w:val="24"/>
              </w:rPr>
              <w:t>6</w:t>
            </w:r>
            <w:r w:rsidRPr="00115F63">
              <w:rPr>
                <w:rFonts w:ascii="Trebuchet MS" w:hAnsi="Trebuchet MS" w:cs="Trebuchet MS"/>
                <w:spacing w:val="-10"/>
                <w:sz w:val="24"/>
                <w:szCs w:val="24"/>
              </w:rPr>
              <w:t xml:space="preserve"> </w:t>
            </w:r>
            <w:r>
              <w:rPr>
                <w:rFonts w:ascii="Trebuchet MS" w:hAnsi="Trebuchet MS" w:cs="Trebuchet MS"/>
                <w:color w:val="404040"/>
                <w:sz w:val="24"/>
                <w:szCs w:val="24"/>
              </w:rPr>
              <w:t>at</w:t>
            </w:r>
            <w:r>
              <w:rPr>
                <w:rFonts w:ascii="Trebuchet MS" w:hAnsi="Trebuchet MS" w:cs="Trebuchet MS"/>
                <w:color w:val="404040"/>
                <w:spacing w:val="-9"/>
                <w:sz w:val="24"/>
                <w:szCs w:val="24"/>
              </w:rPr>
              <w:t xml:space="preserve"> </w:t>
            </w:r>
            <w:r>
              <w:rPr>
                <w:rFonts w:ascii="Trebuchet MS" w:hAnsi="Trebuchet MS" w:cs="Trebuchet MS"/>
                <w:color w:val="404040"/>
                <w:sz w:val="24"/>
                <w:szCs w:val="24"/>
              </w:rPr>
              <w:t>h.</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2-6</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pm.</w:t>
            </w:r>
            <w:r>
              <w:rPr>
                <w:rFonts w:ascii="Trebuchet MS" w:hAnsi="Trebuchet MS" w:cs="Trebuchet MS"/>
                <w:color w:val="404040"/>
                <w:spacing w:val="-8"/>
                <w:sz w:val="24"/>
                <w:szCs w:val="24"/>
              </w:rPr>
              <w:t xml:space="preserve"> </w:t>
            </w:r>
            <w:r>
              <w:rPr>
                <w:rFonts w:ascii="Trebuchet MS" w:hAnsi="Trebuchet MS" w:cs="Trebuchet MS"/>
                <w:color w:val="404040"/>
                <w:sz w:val="24"/>
                <w:szCs w:val="24"/>
              </w:rPr>
              <w:t xml:space="preserve">The course explores the fundamentals of </w:t>
            </w:r>
            <w:r>
              <w:rPr>
                <w:rFonts w:ascii="Trebuchet MS" w:hAnsi="Trebuchet MS"/>
                <w:color w:val="404040"/>
                <w:sz w:val="24"/>
                <w:szCs w:val="24"/>
              </w:rPr>
              <w:t>Sustainability economics and management</w:t>
            </w:r>
            <w:r>
              <w:rPr>
                <w:rFonts w:ascii="Trebuchet MS" w:hAnsi="Trebuchet MS" w:cs="Trebuchet MS"/>
                <w:color w:val="404040"/>
                <w:sz w:val="24"/>
                <w:szCs w:val="24"/>
              </w:rPr>
              <w:t xml:space="preserve">, with a focus on practical skills </w:t>
            </w:r>
            <w:r w:rsidR="00A95B3E">
              <w:rPr>
                <w:rFonts w:ascii="Trebuchet MS" w:hAnsi="Trebuchet MS" w:cs="Trebuchet MS"/>
                <w:color w:val="404040"/>
                <w:sz w:val="24"/>
                <w:szCs w:val="24"/>
              </w:rPr>
              <w:t>for</w:t>
            </w:r>
            <w:r>
              <w:rPr>
                <w:rFonts w:ascii="Trebuchet MS" w:hAnsi="Trebuchet MS" w:cs="Trebuchet MS"/>
                <w:color w:val="404040"/>
                <w:sz w:val="24"/>
                <w:szCs w:val="24"/>
              </w:rPr>
              <w:t xml:space="preserve"> </w:t>
            </w:r>
            <w:r w:rsidR="00A95B3E">
              <w:rPr>
                <w:rFonts w:ascii="Trebuchet MS" w:hAnsi="Trebuchet MS" w:cs="Trebuchet MS"/>
                <w:color w:val="404040"/>
                <w:sz w:val="24"/>
                <w:szCs w:val="24"/>
              </w:rPr>
              <w:t>day-to-day</w:t>
            </w:r>
            <w:r>
              <w:rPr>
                <w:rFonts w:ascii="Trebuchet MS" w:hAnsi="Trebuchet MS" w:cs="Trebuchet MS"/>
                <w:color w:val="404040"/>
                <w:sz w:val="24"/>
                <w:szCs w:val="24"/>
              </w:rPr>
              <w:t xml:space="preserve"> life.</w:t>
            </w:r>
          </w:p>
          <w:p w14:paraId="3A01AC56" w14:textId="77777777" w:rsidR="00953A02" w:rsidRDefault="00000000">
            <w:pPr>
              <w:pStyle w:val="TableParagraph"/>
              <w:tabs>
                <w:tab w:val="left" w:pos="377"/>
              </w:tabs>
              <w:spacing w:before="240" w:line="300" w:lineRule="auto"/>
              <w:ind w:left="115" w:right="101"/>
              <w:jc w:val="both"/>
              <w:rPr>
                <w:rFonts w:ascii="Trebuchet MS" w:hAnsi="Trebuchet MS" w:cs="Trebuchet MS"/>
                <w:color w:val="404040"/>
                <w:sz w:val="24"/>
                <w:szCs w:val="24"/>
              </w:rPr>
            </w:pPr>
            <w:r>
              <w:rPr>
                <w:rFonts w:ascii="Trebuchet MS" w:hAnsi="Trebuchet MS" w:cs="Trebuchet MS"/>
                <w:color w:val="404040"/>
                <w:sz w:val="24"/>
                <w:szCs w:val="24"/>
              </w:rPr>
              <w:t>Proposed topics:</w:t>
            </w:r>
          </w:p>
          <w:p w14:paraId="47FD4326" w14:textId="49E77343" w:rsidR="00986034" w:rsidRDefault="00986034" w:rsidP="00986034">
            <w:pPr>
              <w:pStyle w:val="TableParagraph"/>
              <w:tabs>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1.</w:t>
            </w:r>
            <w:r w:rsidR="00A95B3E">
              <w:rPr>
                <w:rFonts w:ascii="Trebuchet MS" w:hAnsi="Trebuchet MS" w:cs="Trebuchet MS"/>
                <w:color w:val="404040"/>
                <w:sz w:val="24"/>
                <w:szCs w:val="24"/>
              </w:rPr>
              <w:t xml:space="preserve"> </w:t>
            </w:r>
            <w:r w:rsidRPr="00986034">
              <w:rPr>
                <w:rFonts w:ascii="Trebuchet MS" w:hAnsi="Trebuchet MS" w:cs="Trebuchet MS"/>
                <w:color w:val="404040"/>
                <w:sz w:val="24"/>
                <w:szCs w:val="24"/>
              </w:rPr>
              <w:t>Green Transition in the Economy</w:t>
            </w:r>
          </w:p>
          <w:p w14:paraId="754A0B79" w14:textId="45D0D387" w:rsidR="00986034" w:rsidRDefault="00986034" w:rsidP="00986034">
            <w:pPr>
              <w:pStyle w:val="TableParagraph"/>
              <w:tabs>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2.</w:t>
            </w:r>
            <w:r w:rsidR="00A95B3E">
              <w:rPr>
                <w:rFonts w:ascii="Trebuchet MS" w:hAnsi="Trebuchet MS" w:cs="Trebuchet MS"/>
                <w:color w:val="404040"/>
                <w:sz w:val="24"/>
                <w:szCs w:val="24"/>
              </w:rPr>
              <w:t xml:space="preserve"> </w:t>
            </w:r>
            <w:r w:rsidRPr="00986034">
              <w:rPr>
                <w:rFonts w:ascii="Trebuchet MS" w:hAnsi="Trebuchet MS" w:cs="Trebuchet MS"/>
                <w:color w:val="404040"/>
                <w:sz w:val="24"/>
                <w:szCs w:val="24"/>
              </w:rPr>
              <w:t>Digital Transformation Management</w:t>
            </w:r>
          </w:p>
          <w:p w14:paraId="7DEFFE6A" w14:textId="3C382DA1" w:rsidR="00986034" w:rsidRDefault="00986034" w:rsidP="00986034">
            <w:pPr>
              <w:pStyle w:val="TableParagraph"/>
              <w:tabs>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3.</w:t>
            </w:r>
            <w:r w:rsidR="00A95B3E">
              <w:rPr>
                <w:rFonts w:ascii="Trebuchet MS" w:hAnsi="Trebuchet MS" w:cs="Trebuchet MS"/>
                <w:color w:val="404040"/>
                <w:sz w:val="24"/>
                <w:szCs w:val="24"/>
              </w:rPr>
              <w:t xml:space="preserve"> </w:t>
            </w:r>
            <w:r w:rsidRPr="00986034">
              <w:rPr>
                <w:rFonts w:ascii="Trebuchet MS" w:hAnsi="Trebuchet MS" w:cs="Trebuchet MS"/>
                <w:color w:val="404040"/>
                <w:sz w:val="24"/>
                <w:szCs w:val="24"/>
              </w:rPr>
              <w:t>Environmental, Social, and Governance Strategies</w:t>
            </w:r>
            <w:r w:rsidR="00103302">
              <w:rPr>
                <w:rFonts w:ascii="Trebuchet MS" w:hAnsi="Trebuchet MS" w:cs="Trebuchet MS"/>
                <w:color w:val="404040"/>
                <w:sz w:val="24"/>
                <w:szCs w:val="24"/>
              </w:rPr>
              <w:t xml:space="preserve"> &amp; </w:t>
            </w:r>
            <w:r w:rsidRPr="00986034">
              <w:rPr>
                <w:rFonts w:ascii="Trebuchet MS" w:hAnsi="Trebuchet MS" w:cs="Trebuchet MS"/>
                <w:color w:val="404040"/>
                <w:sz w:val="24"/>
                <w:szCs w:val="24"/>
              </w:rPr>
              <w:t>Corporate Governance</w:t>
            </w:r>
          </w:p>
          <w:p w14:paraId="27852922" w14:textId="77777777" w:rsidR="00986034" w:rsidRDefault="00986034" w:rsidP="00986034">
            <w:pPr>
              <w:pStyle w:val="TableParagraph"/>
              <w:tabs>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4.</w:t>
            </w:r>
            <w:r w:rsidRPr="00986034">
              <w:rPr>
                <w:rFonts w:ascii="Trebuchet MS" w:hAnsi="Trebuchet MS" w:cs="Trebuchet MS"/>
                <w:color w:val="404040"/>
                <w:sz w:val="24"/>
                <w:szCs w:val="24"/>
              </w:rPr>
              <w:t xml:space="preserve"> Green Business Management Models </w:t>
            </w:r>
          </w:p>
          <w:p w14:paraId="2A42B325" w14:textId="16E34708" w:rsidR="00953A02" w:rsidRDefault="00000000" w:rsidP="00986034">
            <w:pPr>
              <w:pStyle w:val="TableParagraph"/>
              <w:tabs>
                <w:tab w:val="left" w:pos="360"/>
              </w:tabs>
              <w:spacing w:before="240" w:line="300" w:lineRule="auto"/>
              <w:ind w:right="103"/>
              <w:jc w:val="both"/>
              <w:rPr>
                <w:rFonts w:ascii="Trebuchet MS" w:hAnsi="Trebuchet MS" w:cs="Trebuchet MS"/>
                <w:sz w:val="24"/>
                <w:szCs w:val="24"/>
              </w:rPr>
            </w:pPr>
            <w:r>
              <w:rPr>
                <w:rFonts w:ascii="Trebuchet MS" w:hAnsi="Trebuchet MS" w:cs="Trebuchet MS"/>
                <w:b/>
                <w:color w:val="404040"/>
                <w:sz w:val="24"/>
                <w:szCs w:val="24"/>
              </w:rPr>
              <w:t>Physical mobility:</w:t>
            </w:r>
            <w:r>
              <w:rPr>
                <w:rFonts w:ascii="Trebuchet MS" w:hAnsi="Trebuchet MS" w:cs="Trebuchet MS"/>
                <w:b/>
                <w:color w:val="404040"/>
                <w:spacing w:val="-6"/>
                <w:sz w:val="24"/>
                <w:szCs w:val="24"/>
              </w:rPr>
              <w:t xml:space="preserve"> </w:t>
            </w:r>
            <w:r>
              <w:rPr>
                <w:rFonts w:ascii="Trebuchet MS" w:hAnsi="Trebuchet MS" w:cs="Trebuchet MS"/>
                <w:color w:val="404040"/>
                <w:sz w:val="24"/>
                <w:szCs w:val="24"/>
              </w:rPr>
              <w:t xml:space="preserve">in Svishtov from </w:t>
            </w:r>
            <w:r w:rsidRPr="00A95B3E">
              <w:rPr>
                <w:rFonts w:ascii="Trebuchet MS" w:hAnsi="Trebuchet MS" w:cs="Trebuchet MS"/>
                <w:sz w:val="24"/>
                <w:szCs w:val="24"/>
              </w:rPr>
              <w:t xml:space="preserve">the </w:t>
            </w:r>
            <w:r w:rsidR="00AF575A" w:rsidRPr="00A95B3E">
              <w:rPr>
                <w:rFonts w:ascii="Trebuchet MS" w:hAnsi="Trebuchet MS" w:cs="Trebuchet MS"/>
                <w:sz w:val="24"/>
                <w:szCs w:val="24"/>
              </w:rPr>
              <w:t>…</w:t>
            </w:r>
            <w:r w:rsidRPr="00A95B3E">
              <w:rPr>
                <w:rFonts w:ascii="Trebuchet MS" w:hAnsi="Trebuchet MS" w:cs="Trebuchet MS"/>
                <w:sz w:val="24"/>
                <w:szCs w:val="24"/>
              </w:rPr>
              <w:t xml:space="preserve"> 202</w:t>
            </w:r>
            <w:r w:rsidR="00A95B3E" w:rsidRPr="00A95B3E">
              <w:rPr>
                <w:rFonts w:ascii="Trebuchet MS" w:hAnsi="Trebuchet MS" w:cs="Trebuchet MS"/>
                <w:sz w:val="24"/>
                <w:szCs w:val="24"/>
              </w:rPr>
              <w:t>6</w:t>
            </w:r>
            <w:r w:rsidR="00AF575A" w:rsidRPr="00A95B3E">
              <w:rPr>
                <w:rFonts w:ascii="Trebuchet MS" w:hAnsi="Trebuchet MS" w:cs="Trebuchet MS"/>
                <w:sz w:val="24"/>
                <w:szCs w:val="24"/>
              </w:rPr>
              <w:t>.</w:t>
            </w:r>
            <w:r w:rsidRPr="00A95B3E">
              <w:rPr>
                <w:rFonts w:ascii="Trebuchet MS" w:hAnsi="Trebuchet MS" w:cs="Trebuchet MS"/>
                <w:sz w:val="24"/>
                <w:szCs w:val="24"/>
              </w:rPr>
              <w:t xml:space="preserve"> to the </w:t>
            </w:r>
            <w:r w:rsidR="00AF575A" w:rsidRPr="00A95B3E">
              <w:rPr>
                <w:rFonts w:ascii="Trebuchet MS" w:hAnsi="Trebuchet MS" w:cs="Trebuchet MS"/>
                <w:sz w:val="24"/>
                <w:szCs w:val="24"/>
              </w:rPr>
              <w:t xml:space="preserve">… </w:t>
            </w:r>
            <w:r w:rsidRPr="00A95B3E">
              <w:rPr>
                <w:rFonts w:ascii="Trebuchet MS" w:hAnsi="Trebuchet MS" w:cs="Trebuchet MS"/>
                <w:sz w:val="24"/>
                <w:szCs w:val="24"/>
              </w:rPr>
              <w:t>202</w:t>
            </w:r>
            <w:r w:rsidR="00A95B3E" w:rsidRPr="00A95B3E">
              <w:rPr>
                <w:rFonts w:ascii="Trebuchet MS" w:hAnsi="Trebuchet MS" w:cs="Trebuchet MS"/>
                <w:sz w:val="24"/>
                <w:szCs w:val="24"/>
              </w:rPr>
              <w:t>6</w:t>
            </w:r>
            <w:r w:rsidR="00AF575A" w:rsidRPr="00A95B3E">
              <w:rPr>
                <w:rFonts w:ascii="Trebuchet MS" w:hAnsi="Trebuchet MS" w:cs="Trebuchet MS"/>
                <w:sz w:val="24"/>
                <w:szCs w:val="24"/>
              </w:rPr>
              <w:t>.</w:t>
            </w:r>
            <w:r w:rsidRPr="00A95B3E">
              <w:rPr>
                <w:rFonts w:ascii="Trebuchet MS" w:hAnsi="Trebuchet MS" w:cs="Trebuchet MS"/>
                <w:spacing w:val="-10"/>
                <w:sz w:val="24"/>
                <w:szCs w:val="24"/>
              </w:rPr>
              <w:t xml:space="preserve"> </w:t>
            </w:r>
            <w:r w:rsidRPr="00A95B3E">
              <w:rPr>
                <w:rFonts w:ascii="Trebuchet MS" w:hAnsi="Trebuchet MS" w:cs="Trebuchet MS"/>
                <w:sz w:val="24"/>
                <w:szCs w:val="24"/>
              </w:rPr>
              <w:t>(24</w:t>
            </w:r>
            <w:r w:rsidRPr="00A95B3E">
              <w:rPr>
                <w:rFonts w:ascii="Trebuchet MS" w:hAnsi="Trebuchet MS" w:cs="Trebuchet MS"/>
                <w:spacing w:val="-9"/>
                <w:sz w:val="24"/>
                <w:szCs w:val="24"/>
              </w:rPr>
              <w:t xml:space="preserve"> </w:t>
            </w:r>
            <w:r w:rsidRPr="00A95B3E">
              <w:rPr>
                <w:rFonts w:ascii="Trebuchet MS" w:hAnsi="Trebuchet MS" w:cs="Trebuchet MS"/>
                <w:sz w:val="24"/>
                <w:szCs w:val="24"/>
              </w:rPr>
              <w:t>hours</w:t>
            </w:r>
            <w:r w:rsidRPr="00A95B3E">
              <w:rPr>
                <w:rFonts w:ascii="Trebuchet MS" w:hAnsi="Trebuchet MS" w:cs="Trebuchet MS"/>
                <w:spacing w:val="-8"/>
                <w:sz w:val="24"/>
                <w:szCs w:val="24"/>
              </w:rPr>
              <w:t xml:space="preserve"> </w:t>
            </w:r>
            <w:r w:rsidRPr="00A95B3E">
              <w:rPr>
                <w:rFonts w:ascii="Trebuchet MS" w:hAnsi="Trebuchet MS" w:cs="Trebuchet MS"/>
                <w:sz w:val="24"/>
                <w:szCs w:val="24"/>
              </w:rPr>
              <w:t>consisting</w:t>
            </w:r>
            <w:r w:rsidRPr="00A95B3E">
              <w:rPr>
                <w:rFonts w:ascii="Trebuchet MS" w:hAnsi="Trebuchet MS" w:cs="Trebuchet MS"/>
                <w:spacing w:val="-9"/>
                <w:sz w:val="24"/>
                <w:szCs w:val="24"/>
              </w:rPr>
              <w:t xml:space="preserve"> </w:t>
            </w:r>
            <w:r w:rsidRPr="00A95B3E">
              <w:rPr>
                <w:rFonts w:ascii="Trebuchet MS" w:hAnsi="Trebuchet MS" w:cs="Trebuchet MS"/>
                <w:sz w:val="24"/>
                <w:szCs w:val="24"/>
              </w:rPr>
              <w:t>of</w:t>
            </w:r>
            <w:r w:rsidRPr="00A95B3E">
              <w:rPr>
                <w:rFonts w:ascii="Trebuchet MS" w:hAnsi="Trebuchet MS" w:cs="Trebuchet MS"/>
                <w:spacing w:val="-10"/>
                <w:sz w:val="24"/>
                <w:szCs w:val="24"/>
              </w:rPr>
              <w:t xml:space="preserve"> </w:t>
            </w:r>
            <w:r w:rsidR="00A95B3E" w:rsidRPr="00A95B3E">
              <w:rPr>
                <w:rFonts w:ascii="Trebuchet MS" w:hAnsi="Trebuchet MS" w:cs="Trebuchet MS"/>
                <w:sz w:val="24"/>
                <w:szCs w:val="24"/>
              </w:rPr>
              <w:t>in-person</w:t>
            </w:r>
            <w:r w:rsidRPr="00A95B3E">
              <w:rPr>
                <w:rFonts w:ascii="Trebuchet MS" w:hAnsi="Trebuchet MS" w:cs="Trebuchet MS"/>
                <w:spacing w:val="-8"/>
                <w:sz w:val="24"/>
                <w:szCs w:val="24"/>
              </w:rPr>
              <w:t xml:space="preserve"> </w:t>
            </w:r>
            <w:r w:rsidRPr="00A95B3E">
              <w:rPr>
                <w:rFonts w:ascii="Trebuchet MS" w:hAnsi="Trebuchet MS" w:cs="Trebuchet MS"/>
                <w:sz w:val="24"/>
                <w:szCs w:val="24"/>
              </w:rPr>
              <w:t>activities</w:t>
            </w:r>
            <w:r w:rsidRPr="00A95B3E">
              <w:rPr>
                <w:rFonts w:ascii="Trebuchet MS" w:hAnsi="Trebuchet MS" w:cs="Trebuchet MS"/>
                <w:spacing w:val="-8"/>
                <w:sz w:val="24"/>
                <w:szCs w:val="24"/>
              </w:rPr>
              <w:t xml:space="preserve"> </w:t>
            </w:r>
            <w:r w:rsidRPr="00A95B3E">
              <w:rPr>
                <w:rFonts w:ascii="Trebuchet MS" w:hAnsi="Trebuchet MS" w:cs="Trebuchet MS"/>
                <w:sz w:val="24"/>
                <w:szCs w:val="24"/>
              </w:rPr>
              <w:t>carried</w:t>
            </w:r>
            <w:r w:rsidRPr="00A95B3E">
              <w:rPr>
                <w:rFonts w:ascii="Trebuchet MS" w:hAnsi="Trebuchet MS" w:cs="Trebuchet MS"/>
                <w:spacing w:val="-9"/>
                <w:sz w:val="24"/>
                <w:szCs w:val="24"/>
              </w:rPr>
              <w:t xml:space="preserve"> </w:t>
            </w:r>
            <w:r w:rsidRPr="00A95B3E">
              <w:rPr>
                <w:rFonts w:ascii="Trebuchet MS" w:hAnsi="Trebuchet MS" w:cs="Trebuchet MS"/>
                <w:sz w:val="24"/>
                <w:szCs w:val="24"/>
              </w:rPr>
              <w:t>out</w:t>
            </w:r>
            <w:r w:rsidRPr="00A95B3E">
              <w:rPr>
                <w:rFonts w:ascii="Trebuchet MS" w:hAnsi="Trebuchet MS" w:cs="Trebuchet MS"/>
                <w:spacing w:val="-8"/>
                <w:sz w:val="24"/>
                <w:szCs w:val="24"/>
              </w:rPr>
              <w:t xml:space="preserve"> </w:t>
            </w:r>
            <w:r w:rsidRPr="00A95B3E">
              <w:rPr>
                <w:rFonts w:ascii="Trebuchet MS" w:hAnsi="Trebuchet MS" w:cs="Trebuchet MS"/>
                <w:sz w:val="24"/>
                <w:szCs w:val="24"/>
              </w:rPr>
              <w:t xml:space="preserve">for 3 days). </w:t>
            </w:r>
            <w:r w:rsidR="00D264A8" w:rsidRPr="00A95B3E">
              <w:rPr>
                <w:rFonts w:ascii="Trebuchet MS" w:hAnsi="Trebuchet MS" w:cs="Trebuchet MS"/>
                <w:sz w:val="24"/>
                <w:szCs w:val="24"/>
              </w:rPr>
              <w:t xml:space="preserve">The course includes practical activities focused on the green transition in the economy, digital transformation management, environmental, social, and </w:t>
            </w:r>
            <w:r w:rsidR="00D264A8" w:rsidRPr="00D264A8">
              <w:rPr>
                <w:rFonts w:ascii="Trebuchet MS" w:hAnsi="Trebuchet MS" w:cs="Trebuchet MS"/>
                <w:color w:val="404040"/>
                <w:sz w:val="24"/>
                <w:szCs w:val="24"/>
              </w:rPr>
              <w:t>governance strategies, corporate governance, and green business management models.</w:t>
            </w:r>
            <w:r w:rsidR="00103302">
              <w:rPr>
                <w:rFonts w:ascii="Trebuchet MS" w:hAnsi="Trebuchet MS" w:cs="Trebuchet MS"/>
                <w:color w:val="404040"/>
                <w:sz w:val="24"/>
                <w:szCs w:val="24"/>
              </w:rPr>
              <w:t xml:space="preserve"> </w:t>
            </w:r>
            <w:r w:rsidR="00103302" w:rsidRPr="00103302">
              <w:rPr>
                <w:rFonts w:ascii="Trebuchet MS" w:hAnsi="Trebuchet MS" w:cs="Trebuchet MS"/>
                <w:color w:val="404040"/>
                <w:sz w:val="24"/>
                <w:szCs w:val="24"/>
              </w:rPr>
              <w:t>These activities are designed to be engaging, collaborative, and outcome-focused, ensuring participants gain practical experience in sustainability challenges.</w:t>
            </w:r>
          </w:p>
          <w:p w14:paraId="5BDF616A" w14:textId="77777777" w:rsidR="00953A02" w:rsidRDefault="00000000">
            <w:pPr>
              <w:pStyle w:val="TableParagraph"/>
              <w:tabs>
                <w:tab w:val="left" w:pos="360"/>
              </w:tabs>
              <w:spacing w:before="240" w:line="300"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Proposed topics:</w:t>
            </w:r>
          </w:p>
          <w:p w14:paraId="23A90A95" w14:textId="66B9C357" w:rsidR="00953A02" w:rsidRPr="00B12147" w:rsidRDefault="00000000">
            <w:pPr>
              <w:pStyle w:val="TableParagraph"/>
              <w:tabs>
                <w:tab w:val="left" w:pos="360"/>
              </w:tabs>
              <w:spacing w:before="240" w:line="300" w:lineRule="auto"/>
              <w:ind w:left="115" w:right="103"/>
              <w:jc w:val="both"/>
              <w:rPr>
                <w:rFonts w:ascii="Trebuchet MS" w:hAnsi="Trebuchet MS" w:cs="Trebuchet MS"/>
                <w:color w:val="404040"/>
                <w:sz w:val="24"/>
                <w:szCs w:val="24"/>
                <w:lang w:val="bg-BG"/>
              </w:rPr>
            </w:pPr>
            <w:r>
              <w:rPr>
                <w:rFonts w:ascii="Trebuchet MS" w:hAnsi="Trebuchet MS" w:cs="Trebuchet MS"/>
                <w:color w:val="404040"/>
                <w:sz w:val="24"/>
                <w:szCs w:val="24"/>
              </w:rPr>
              <w:t>1.</w:t>
            </w:r>
            <w:r w:rsidR="00B12147">
              <w:rPr>
                <w:rFonts w:ascii="Trebuchet MS" w:hAnsi="Trebuchet MS" w:cs="Trebuchet MS"/>
                <w:color w:val="404040"/>
                <w:sz w:val="24"/>
                <w:szCs w:val="24"/>
                <w:lang w:val="bg-BG"/>
              </w:rPr>
              <w:t xml:space="preserve"> </w:t>
            </w:r>
            <w:r w:rsidR="00D264A8" w:rsidRPr="00D264A8">
              <w:rPr>
                <w:rFonts w:ascii="Trebuchet MS" w:hAnsi="Trebuchet MS" w:cs="Trebuchet MS"/>
                <w:color w:val="404040"/>
                <w:sz w:val="24"/>
                <w:szCs w:val="24"/>
              </w:rPr>
              <w:t>Designing a Green Transition Roadmap for a Traditional Industry</w:t>
            </w:r>
          </w:p>
          <w:p w14:paraId="2707BF43" w14:textId="5D2FDD35" w:rsidR="00953A02" w:rsidRDefault="00D264A8">
            <w:pPr>
              <w:pStyle w:val="TableParagraph"/>
              <w:numPr>
                <w:ilvl w:val="0"/>
                <w:numId w:val="3"/>
              </w:numPr>
              <w:tabs>
                <w:tab w:val="left" w:pos="360"/>
              </w:tabs>
              <w:spacing w:before="240" w:line="300" w:lineRule="auto"/>
              <w:ind w:left="115" w:right="103"/>
              <w:jc w:val="both"/>
              <w:rPr>
                <w:rFonts w:ascii="Trebuchet MS" w:hAnsi="Trebuchet MS" w:cs="Trebuchet MS"/>
                <w:color w:val="404040"/>
                <w:sz w:val="24"/>
                <w:szCs w:val="24"/>
              </w:rPr>
            </w:pPr>
            <w:r w:rsidRPr="00D264A8">
              <w:rPr>
                <w:rFonts w:ascii="Trebuchet MS" w:hAnsi="Trebuchet MS" w:cs="Trebuchet MS"/>
                <w:color w:val="404040"/>
                <w:sz w:val="24"/>
                <w:szCs w:val="24"/>
              </w:rPr>
              <w:t>Digital Transformation for Sustainability</w:t>
            </w:r>
          </w:p>
          <w:p w14:paraId="0CAAC8F2" w14:textId="71976836" w:rsidR="00D264A8" w:rsidRDefault="00D264A8">
            <w:pPr>
              <w:pStyle w:val="TableParagraph"/>
              <w:numPr>
                <w:ilvl w:val="0"/>
                <w:numId w:val="3"/>
              </w:numPr>
              <w:tabs>
                <w:tab w:val="left" w:pos="360"/>
              </w:tabs>
              <w:spacing w:before="240" w:line="300" w:lineRule="auto"/>
              <w:ind w:left="115" w:right="103"/>
              <w:jc w:val="both"/>
              <w:rPr>
                <w:rFonts w:ascii="Trebuchet MS" w:hAnsi="Trebuchet MS" w:cs="Trebuchet MS"/>
                <w:color w:val="404040"/>
                <w:sz w:val="24"/>
                <w:szCs w:val="24"/>
              </w:rPr>
            </w:pPr>
            <w:r w:rsidRPr="00D264A8">
              <w:rPr>
                <w:rFonts w:ascii="Trebuchet MS" w:hAnsi="Trebuchet MS" w:cs="Trebuchet MS"/>
                <w:color w:val="404040"/>
                <w:sz w:val="24"/>
                <w:szCs w:val="24"/>
              </w:rPr>
              <w:t>ESG Strategy Simulation</w:t>
            </w:r>
          </w:p>
          <w:p w14:paraId="199E1BBD" w14:textId="36D67AC0" w:rsidR="00D264A8" w:rsidRDefault="00D264A8">
            <w:pPr>
              <w:pStyle w:val="TableParagraph"/>
              <w:numPr>
                <w:ilvl w:val="0"/>
                <w:numId w:val="3"/>
              </w:numPr>
              <w:tabs>
                <w:tab w:val="left" w:pos="360"/>
              </w:tabs>
              <w:spacing w:before="240" w:line="300" w:lineRule="auto"/>
              <w:ind w:left="115" w:right="103"/>
              <w:jc w:val="both"/>
              <w:rPr>
                <w:rFonts w:ascii="Trebuchet MS" w:hAnsi="Trebuchet MS" w:cs="Trebuchet MS"/>
                <w:color w:val="404040"/>
                <w:sz w:val="24"/>
                <w:szCs w:val="24"/>
              </w:rPr>
            </w:pPr>
            <w:r w:rsidRPr="00D264A8">
              <w:rPr>
                <w:rFonts w:ascii="Trebuchet MS" w:hAnsi="Trebuchet MS" w:cs="Trebuchet MS"/>
                <w:color w:val="404040"/>
                <w:sz w:val="24"/>
                <w:szCs w:val="24"/>
              </w:rPr>
              <w:t>Green Business Model Innovation</w:t>
            </w:r>
          </w:p>
          <w:p w14:paraId="6F412B9A" w14:textId="452678E8" w:rsidR="00953A02" w:rsidRDefault="00000000">
            <w:pPr>
              <w:pStyle w:val="TableParagraph"/>
              <w:tabs>
                <w:tab w:val="left" w:pos="360"/>
              </w:tabs>
              <w:spacing w:before="240" w:line="300"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 xml:space="preserve">The last three days </w:t>
            </w:r>
            <w:r w:rsidR="00A95B3E">
              <w:rPr>
                <w:rFonts w:ascii="Trebuchet MS" w:hAnsi="Trebuchet MS" w:cs="Trebuchet MS"/>
                <w:color w:val="404040"/>
                <w:sz w:val="24"/>
                <w:szCs w:val="24"/>
              </w:rPr>
              <w:t>of the course (in person) will be dedicated to practical activities, including case studies and business simulations, to foster stronger connections among</w:t>
            </w:r>
            <w:r>
              <w:rPr>
                <w:rFonts w:ascii="Trebuchet MS" w:hAnsi="Trebuchet MS" w:cs="Trebuchet MS"/>
                <w:color w:val="404040"/>
                <w:sz w:val="24"/>
                <w:szCs w:val="24"/>
              </w:rPr>
              <w:t xml:space="preserve"> participants. During the last three days, after classes, the participants will </w:t>
            </w:r>
            <w:r w:rsidR="00D264A8" w:rsidRPr="00D264A8">
              <w:rPr>
                <w:rFonts w:ascii="Trebuchet MS" w:hAnsi="Trebuchet MS" w:cs="Trebuchet MS"/>
                <w:color w:val="404040"/>
                <w:sz w:val="24"/>
                <w:szCs w:val="24"/>
              </w:rPr>
              <w:t xml:space="preserve">explore the historical sites of Svishtov city, </w:t>
            </w:r>
            <w:r w:rsidR="00D264A8" w:rsidRPr="00D264A8">
              <w:rPr>
                <w:rFonts w:ascii="Trebuchet MS" w:hAnsi="Trebuchet MS" w:cs="Trebuchet MS"/>
                <w:color w:val="404040"/>
                <w:sz w:val="24"/>
                <w:szCs w:val="24"/>
              </w:rPr>
              <w:lastRenderedPageBreak/>
              <w:t>visit museums, tour the parks, and the Youth Centre, engaging in walking tourism</w:t>
            </w:r>
            <w:r>
              <w:rPr>
                <w:rFonts w:ascii="Trebuchet MS" w:hAnsi="Trebuchet MS" w:cs="Trebuchet MS"/>
                <w:color w:val="404040"/>
                <w:sz w:val="24"/>
                <w:szCs w:val="24"/>
              </w:rPr>
              <w:t xml:space="preserve">. It will be an opportunity for them to use their EN skills and </w:t>
            </w:r>
            <w:r w:rsidR="00A95B3E">
              <w:rPr>
                <w:rFonts w:ascii="Trebuchet MS" w:hAnsi="Trebuchet MS" w:cs="Trebuchet MS"/>
                <w:color w:val="404040"/>
                <w:sz w:val="24"/>
                <w:szCs w:val="24"/>
              </w:rPr>
              <w:t>interact with each other and others</w:t>
            </w:r>
            <w:r>
              <w:rPr>
                <w:rFonts w:ascii="Trebuchet MS" w:hAnsi="Trebuchet MS" w:cs="Trebuchet MS"/>
                <w:color w:val="404040"/>
                <w:sz w:val="24"/>
                <w:szCs w:val="24"/>
              </w:rPr>
              <w:t xml:space="preserve">. </w:t>
            </w:r>
          </w:p>
          <w:p w14:paraId="3232B0FA" w14:textId="5AB1177A" w:rsidR="00953A02" w:rsidRDefault="00000000">
            <w:pPr>
              <w:pStyle w:val="TableParagraph"/>
              <w:tabs>
                <w:tab w:val="left" w:pos="360"/>
              </w:tabs>
              <w:spacing w:before="240" w:line="300"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 xml:space="preserve">At the end of this course, </w:t>
            </w:r>
            <w:r w:rsidR="00A95B3E">
              <w:rPr>
                <w:rFonts w:ascii="Trebuchet MS" w:hAnsi="Trebuchet MS" w:cs="Trebuchet MS"/>
                <w:color w:val="404040"/>
                <w:sz w:val="24"/>
                <w:szCs w:val="24"/>
              </w:rPr>
              <w:t>participants will be evaluated and asked to complete questionnaires to assess their</w:t>
            </w:r>
            <w:r>
              <w:rPr>
                <w:rFonts w:ascii="Trebuchet MS" w:hAnsi="Trebuchet MS" w:cs="Trebuchet MS"/>
                <w:color w:val="404040"/>
                <w:sz w:val="24"/>
                <w:szCs w:val="24"/>
              </w:rPr>
              <w:t xml:space="preserve"> satisfaction. </w:t>
            </w:r>
          </w:p>
          <w:p w14:paraId="5DBC2E60" w14:textId="311DF7F0" w:rsidR="00953A02" w:rsidRDefault="00A95B3E" w:rsidP="00A95B3E">
            <w:pPr>
              <w:pStyle w:val="TableParagraph"/>
              <w:tabs>
                <w:tab w:val="left" w:pos="360"/>
              </w:tabs>
              <w:spacing w:before="240" w:after="240" w:line="300" w:lineRule="auto"/>
              <w:ind w:left="115" w:right="103"/>
              <w:jc w:val="both"/>
              <w:rPr>
                <w:rFonts w:ascii="Trebuchet MS" w:hAnsi="Trebuchet MS" w:cs="Trebuchet MS"/>
                <w:sz w:val="24"/>
                <w:szCs w:val="24"/>
              </w:rPr>
            </w:pPr>
            <w:r>
              <w:rPr>
                <w:rFonts w:ascii="Trebuchet MS" w:hAnsi="Trebuchet MS" w:cs="Trebuchet MS"/>
                <w:color w:val="404040"/>
                <w:sz w:val="24"/>
                <w:szCs w:val="24"/>
              </w:rPr>
              <w:t>A QR code will be provided to the participants with the link to</w:t>
            </w:r>
            <w:r w:rsidR="00000000">
              <w:rPr>
                <w:rFonts w:ascii="Trebuchet MS" w:hAnsi="Trebuchet MS" w:cs="Trebuchet MS"/>
                <w:color w:val="404040"/>
                <w:sz w:val="24"/>
                <w:szCs w:val="24"/>
              </w:rPr>
              <w:t xml:space="preserve"> this questionnaire.</w:t>
            </w:r>
          </w:p>
        </w:tc>
      </w:tr>
      <w:tr w:rsidR="00953A02" w14:paraId="72F25B44" w14:textId="77777777">
        <w:trPr>
          <w:trHeight w:val="90"/>
        </w:trPr>
        <w:tc>
          <w:tcPr>
            <w:tcW w:w="2940" w:type="dxa"/>
          </w:tcPr>
          <w:p w14:paraId="5A5A293E" w14:textId="77777777" w:rsidR="00953A02" w:rsidRDefault="00953A02">
            <w:pPr>
              <w:pStyle w:val="TableParagraph"/>
              <w:rPr>
                <w:rFonts w:ascii="Trebuchet MS" w:hAnsi="Trebuchet MS" w:cs="Trebuchet MS"/>
                <w:b/>
                <w:sz w:val="24"/>
                <w:szCs w:val="24"/>
              </w:rPr>
            </w:pPr>
          </w:p>
          <w:p w14:paraId="4FED156D" w14:textId="77777777" w:rsidR="00953A02" w:rsidRDefault="00953A02">
            <w:pPr>
              <w:pStyle w:val="TableParagraph"/>
              <w:rPr>
                <w:rFonts w:ascii="Trebuchet MS" w:hAnsi="Trebuchet MS" w:cs="Trebuchet MS"/>
                <w:b/>
                <w:sz w:val="24"/>
                <w:szCs w:val="24"/>
              </w:rPr>
            </w:pPr>
          </w:p>
          <w:p w14:paraId="555BD1A2" w14:textId="31AF315E" w:rsidR="00953A02" w:rsidRDefault="00000000">
            <w:pPr>
              <w:pStyle w:val="TableParagraph"/>
              <w:spacing w:before="1" w:line="300" w:lineRule="auto"/>
              <w:ind w:right="145"/>
              <w:rPr>
                <w:rFonts w:ascii="Trebuchet MS" w:hAnsi="Trebuchet MS" w:cs="Trebuchet MS"/>
                <w:b/>
                <w:sz w:val="24"/>
                <w:szCs w:val="24"/>
              </w:rPr>
            </w:pPr>
            <w:r>
              <w:rPr>
                <w:rFonts w:ascii="Trebuchet MS" w:hAnsi="Trebuchet MS" w:cs="Trebuchet MS"/>
                <w:b/>
                <w:color w:val="404040"/>
                <w:sz w:val="24"/>
                <w:szCs w:val="24"/>
              </w:rPr>
              <w:t>Developed</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skills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and </w:t>
            </w:r>
            <w:r w:rsidR="00A95B3E">
              <w:rPr>
                <w:rFonts w:ascii="Trebuchet MS" w:hAnsi="Trebuchet MS" w:cs="Trebuchet MS"/>
                <w:b/>
                <w:color w:val="404040"/>
                <w:spacing w:val="-2"/>
                <w:sz w:val="24"/>
                <w:szCs w:val="24"/>
              </w:rPr>
              <w:t>competencies</w:t>
            </w:r>
          </w:p>
        </w:tc>
        <w:tc>
          <w:tcPr>
            <w:tcW w:w="6731" w:type="dxa"/>
          </w:tcPr>
          <w:p w14:paraId="74A71FC9" w14:textId="26DDAF47" w:rsidR="008562EF" w:rsidRPr="008562EF" w:rsidRDefault="008562EF" w:rsidP="008562EF">
            <w:pPr>
              <w:pStyle w:val="TableParagraph"/>
              <w:numPr>
                <w:ilvl w:val="0"/>
                <w:numId w:val="4"/>
              </w:numPr>
              <w:tabs>
                <w:tab w:val="clear" w:pos="420"/>
                <w:tab w:val="left" w:pos="360"/>
              </w:tabs>
              <w:spacing w:before="240" w:line="300" w:lineRule="auto"/>
              <w:ind w:right="103"/>
              <w:jc w:val="both"/>
              <w:rPr>
                <w:rFonts w:ascii="Trebuchet MS" w:hAnsi="Trebuchet MS"/>
                <w:color w:val="404040"/>
                <w:sz w:val="24"/>
                <w:szCs w:val="24"/>
              </w:rPr>
            </w:pPr>
            <w:r w:rsidRPr="008562EF">
              <w:rPr>
                <w:rFonts w:ascii="Trebuchet MS" w:hAnsi="Trebuchet MS"/>
                <w:color w:val="404040"/>
                <w:sz w:val="24"/>
                <w:szCs w:val="24"/>
              </w:rPr>
              <w:t>Skills in navigating the challenges and opportunities of digital transformation, developing skills to lead and implement effective digital strategies in a rapidly evolving technological landscape.</w:t>
            </w:r>
          </w:p>
          <w:p w14:paraId="4A7B5EC6" w14:textId="2DB97152" w:rsidR="008562EF" w:rsidRPr="008562EF" w:rsidRDefault="008562EF" w:rsidP="008562EF">
            <w:pPr>
              <w:pStyle w:val="TableParagraph"/>
              <w:numPr>
                <w:ilvl w:val="0"/>
                <w:numId w:val="4"/>
              </w:numPr>
              <w:tabs>
                <w:tab w:val="clear" w:pos="420"/>
                <w:tab w:val="left" w:pos="360"/>
              </w:tabs>
              <w:spacing w:before="240" w:line="300" w:lineRule="auto"/>
              <w:ind w:right="103"/>
              <w:jc w:val="both"/>
              <w:rPr>
                <w:rFonts w:ascii="Trebuchet MS" w:hAnsi="Trebuchet MS"/>
                <w:color w:val="404040"/>
                <w:sz w:val="24"/>
                <w:szCs w:val="24"/>
              </w:rPr>
            </w:pPr>
            <w:r w:rsidRPr="008562EF">
              <w:rPr>
                <w:rFonts w:ascii="Trebuchet MS" w:hAnsi="Trebuchet MS"/>
                <w:color w:val="404040"/>
                <w:sz w:val="24"/>
                <w:szCs w:val="24"/>
              </w:rPr>
              <w:t>Skills in how to integrate ESG considerations into governance frameworks, enhance transparency, and foster stakeholder trust.</w:t>
            </w:r>
          </w:p>
          <w:p w14:paraId="71340009" w14:textId="486ED0FA" w:rsidR="00953A02" w:rsidRDefault="008562EF" w:rsidP="008562EF">
            <w:pPr>
              <w:pStyle w:val="TableParagraph"/>
              <w:numPr>
                <w:ilvl w:val="0"/>
                <w:numId w:val="4"/>
              </w:numPr>
              <w:tabs>
                <w:tab w:val="left" w:pos="360"/>
              </w:tabs>
              <w:spacing w:before="240" w:line="300" w:lineRule="auto"/>
              <w:ind w:right="103"/>
              <w:jc w:val="both"/>
              <w:rPr>
                <w:rFonts w:ascii="Trebuchet MS" w:hAnsi="Trebuchet MS" w:cs="Trebuchet MS"/>
                <w:color w:val="404040"/>
                <w:sz w:val="24"/>
                <w:szCs w:val="24"/>
              </w:rPr>
            </w:pPr>
            <w:r w:rsidRPr="008562EF">
              <w:rPr>
                <w:rFonts w:ascii="Trebuchet MS" w:hAnsi="Trebuchet MS"/>
                <w:color w:val="404040"/>
                <w:sz w:val="24"/>
                <w:szCs w:val="24"/>
              </w:rPr>
              <w:t>Skills to develop and manage business models that reduce environmental impact while maintaining profitability and competitiveness.</w:t>
            </w:r>
          </w:p>
        </w:tc>
      </w:tr>
      <w:tr w:rsidR="00953A02" w14:paraId="0279B4F5" w14:textId="77777777">
        <w:trPr>
          <w:trHeight w:val="90"/>
        </w:trPr>
        <w:tc>
          <w:tcPr>
            <w:tcW w:w="2940" w:type="dxa"/>
          </w:tcPr>
          <w:p w14:paraId="56A44599" w14:textId="77777777" w:rsidR="00953A02" w:rsidRPr="00103302" w:rsidRDefault="00953A02">
            <w:pPr>
              <w:pStyle w:val="TableParagraph"/>
              <w:rPr>
                <w:rFonts w:ascii="Trebuchet MS" w:hAnsi="Trebuchet MS" w:cs="Trebuchet MS"/>
                <w:b/>
                <w:sz w:val="24"/>
                <w:szCs w:val="24"/>
              </w:rPr>
            </w:pPr>
          </w:p>
          <w:p w14:paraId="770EEF32" w14:textId="77777777" w:rsidR="00953A02" w:rsidRPr="00103302" w:rsidRDefault="00000000">
            <w:pPr>
              <w:pStyle w:val="TableParagraph"/>
              <w:spacing w:line="300" w:lineRule="auto"/>
              <w:ind w:right="145"/>
              <w:rPr>
                <w:rFonts w:ascii="Trebuchet MS" w:hAnsi="Trebuchet MS" w:cs="Trebuchet MS"/>
                <w:b/>
                <w:sz w:val="24"/>
                <w:szCs w:val="24"/>
              </w:rPr>
            </w:pPr>
            <w:r w:rsidRPr="00103302">
              <w:rPr>
                <w:rFonts w:ascii="Trebuchet MS" w:hAnsi="Trebuchet MS" w:cs="Trebuchet MS"/>
                <w:b/>
                <w:color w:val="404040"/>
                <w:sz w:val="24"/>
                <w:szCs w:val="24"/>
              </w:rPr>
              <w:t>Objectives</w:t>
            </w:r>
            <w:r w:rsidRPr="00103302">
              <w:rPr>
                <w:rFonts w:ascii="Trebuchet MS" w:hAnsi="Trebuchet MS" w:cs="Trebuchet MS"/>
                <w:b/>
                <w:color w:val="404040"/>
                <w:spacing w:val="-12"/>
                <w:sz w:val="24"/>
                <w:szCs w:val="24"/>
              </w:rPr>
              <w:t xml:space="preserve"> </w:t>
            </w:r>
            <w:r w:rsidRPr="00103302">
              <w:rPr>
                <w:rFonts w:ascii="Trebuchet MS" w:hAnsi="Trebuchet MS" w:cs="Trebuchet MS"/>
                <w:b/>
                <w:color w:val="404040"/>
                <w:sz w:val="24"/>
                <w:szCs w:val="24"/>
              </w:rPr>
              <w:t>and</w:t>
            </w:r>
            <w:r w:rsidRPr="00103302">
              <w:rPr>
                <w:rFonts w:ascii="Trebuchet MS" w:hAnsi="Trebuchet MS" w:cs="Trebuchet MS"/>
                <w:b/>
                <w:color w:val="404040"/>
                <w:spacing w:val="-11"/>
                <w:sz w:val="24"/>
                <w:szCs w:val="24"/>
              </w:rPr>
              <w:t xml:space="preserve"> </w:t>
            </w:r>
            <w:r w:rsidRPr="00103302">
              <w:rPr>
                <w:rFonts w:ascii="Trebuchet MS" w:hAnsi="Trebuchet MS" w:cs="Trebuchet MS"/>
                <w:b/>
                <w:color w:val="404040"/>
                <w:sz w:val="24"/>
                <w:szCs w:val="24"/>
              </w:rPr>
              <w:t xml:space="preserve">learning </w:t>
            </w:r>
            <w:r w:rsidRPr="00103302">
              <w:rPr>
                <w:rFonts w:ascii="Trebuchet MS" w:hAnsi="Trebuchet MS" w:cs="Trebuchet MS"/>
                <w:b/>
                <w:color w:val="404040"/>
                <w:spacing w:val="-2"/>
                <w:sz w:val="24"/>
                <w:szCs w:val="24"/>
              </w:rPr>
              <w:t>outcomes</w:t>
            </w:r>
          </w:p>
        </w:tc>
        <w:tc>
          <w:tcPr>
            <w:tcW w:w="6731" w:type="dxa"/>
          </w:tcPr>
          <w:p w14:paraId="12FB5198" w14:textId="1CC32F11" w:rsidR="00953A02" w:rsidRPr="00103302" w:rsidRDefault="00000000">
            <w:pPr>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w:rsidRPr="00103302">
              <w:rPr>
                <w:rFonts w:ascii="Trebuchet MS" w:hAnsi="Trebuchet MS" w:cs="Trebuchet MS"/>
                <w:color w:val="404040"/>
                <w:sz w:val="24"/>
                <w:szCs w:val="24"/>
              </w:rPr>
              <w:t>Acquire skills to follow the</w:t>
            </w:r>
            <w:r w:rsidR="0027798A" w:rsidRPr="00103302">
              <w:rPr>
                <w:rFonts w:ascii="Trebuchet MS" w:hAnsi="Trebuchet MS" w:cs="Trebuchet MS"/>
                <w:color w:val="404040"/>
                <w:sz w:val="24"/>
                <w:szCs w:val="24"/>
              </w:rPr>
              <w:t xml:space="preserve"> best practices in digital transformation and adapt to emerging technologies.</w:t>
            </w:r>
          </w:p>
          <w:p w14:paraId="4E75F495" w14:textId="57AF5B71" w:rsidR="00953A02" w:rsidRPr="00103302" w:rsidRDefault="00000000">
            <w:pPr>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w:rsidRPr="00103302">
              <w:rPr>
                <w:rFonts w:ascii="Trebuchet MS" w:hAnsi="Trebuchet MS" w:cs="Trebuchet MS"/>
                <w:color w:val="404040"/>
                <w:sz w:val="24"/>
                <w:szCs w:val="24"/>
              </w:rPr>
              <w:t>Acquire knowledge of the importance o</w:t>
            </w:r>
            <w:r w:rsidR="00AD2DE0" w:rsidRPr="00103302">
              <w:rPr>
                <w:rFonts w:ascii="Trebuchet MS" w:hAnsi="Trebuchet MS" w:cs="Trebuchet MS"/>
                <w:color w:val="404040"/>
                <w:sz w:val="24"/>
                <w:szCs w:val="24"/>
              </w:rPr>
              <w:t xml:space="preserve">f digital transformation for the sustainability of the business </w:t>
            </w:r>
            <w:r w:rsidR="00A95B3E">
              <w:rPr>
                <w:rFonts w:ascii="Trebuchet MS" w:hAnsi="Trebuchet MS" w:cs="Trebuchet MS"/>
                <w:color w:val="404040"/>
                <w:sz w:val="24"/>
                <w:szCs w:val="24"/>
              </w:rPr>
              <w:t>process</w:t>
            </w:r>
            <w:r w:rsidR="00AD2DE0" w:rsidRPr="00103302">
              <w:rPr>
                <w:rFonts w:ascii="Trebuchet MS" w:hAnsi="Trebuchet MS" w:cs="Trebuchet MS"/>
                <w:color w:val="404040"/>
                <w:sz w:val="24"/>
                <w:szCs w:val="24"/>
              </w:rPr>
              <w:t>.</w:t>
            </w:r>
          </w:p>
          <w:p w14:paraId="1E34D318" w14:textId="14ECF33C" w:rsidR="00953A02" w:rsidRPr="00103302" w:rsidRDefault="00000000">
            <w:pPr>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w:rsidRPr="00103302">
              <w:rPr>
                <w:rFonts w:ascii="Trebuchet MS" w:hAnsi="Trebuchet MS" w:cs="Trebuchet MS"/>
                <w:color w:val="404040"/>
                <w:sz w:val="24"/>
                <w:szCs w:val="24"/>
              </w:rPr>
              <w:t xml:space="preserve">Ability to </w:t>
            </w:r>
            <w:proofErr w:type="spellStart"/>
            <w:r w:rsidR="00A95B3E">
              <w:rPr>
                <w:rFonts w:ascii="Trebuchet MS" w:hAnsi="Trebuchet MS" w:cs="Trebuchet MS"/>
                <w:color w:val="404040"/>
                <w:sz w:val="24"/>
                <w:szCs w:val="24"/>
              </w:rPr>
              <w:t>analyse</w:t>
            </w:r>
            <w:proofErr w:type="spellEnd"/>
            <w:r w:rsidR="00A95B3E">
              <w:rPr>
                <w:rFonts w:ascii="Trebuchet MS" w:hAnsi="Trebuchet MS" w:cs="Trebuchet MS"/>
                <w:color w:val="404040"/>
                <w:sz w:val="24"/>
                <w:szCs w:val="24"/>
              </w:rPr>
              <w:t xml:space="preserve">, </w:t>
            </w:r>
            <w:proofErr w:type="spellStart"/>
            <w:r w:rsidR="00A95B3E">
              <w:rPr>
                <w:rFonts w:ascii="Trebuchet MS" w:hAnsi="Trebuchet MS" w:cs="Trebuchet MS"/>
                <w:color w:val="404040"/>
                <w:sz w:val="24"/>
                <w:szCs w:val="24"/>
              </w:rPr>
              <w:t>organise</w:t>
            </w:r>
            <w:proofErr w:type="spellEnd"/>
            <w:r w:rsidR="00A95B3E">
              <w:rPr>
                <w:rFonts w:ascii="Trebuchet MS" w:hAnsi="Trebuchet MS" w:cs="Trebuchet MS"/>
                <w:color w:val="404040"/>
                <w:sz w:val="24"/>
                <w:szCs w:val="24"/>
              </w:rPr>
              <w:t xml:space="preserve">, </w:t>
            </w:r>
            <w:r w:rsidRPr="00103302">
              <w:rPr>
                <w:rFonts w:ascii="Trebuchet MS" w:hAnsi="Trebuchet MS" w:cs="Trebuchet MS"/>
                <w:color w:val="404040"/>
                <w:sz w:val="24"/>
                <w:szCs w:val="24"/>
              </w:rPr>
              <w:t>and implement</w:t>
            </w:r>
            <w:r w:rsidR="00AD2DE0" w:rsidRPr="00103302">
              <w:rPr>
                <w:rFonts w:ascii="Trebuchet MS" w:hAnsi="Trebuchet MS" w:cs="Trebuchet MS"/>
                <w:color w:val="404040"/>
                <w:sz w:val="24"/>
                <w:szCs w:val="24"/>
              </w:rPr>
              <w:t xml:space="preserve"> ESG considerations into governance frameworks</w:t>
            </w:r>
            <w:r w:rsidR="0027798A" w:rsidRPr="00103302">
              <w:rPr>
                <w:rFonts w:ascii="Trebuchet MS" w:hAnsi="Trebuchet MS" w:cs="Trebuchet MS"/>
                <w:color w:val="404040"/>
                <w:sz w:val="24"/>
                <w:szCs w:val="24"/>
              </w:rPr>
              <w:t>.</w:t>
            </w:r>
          </w:p>
          <w:p w14:paraId="6B9306D3" w14:textId="613C095B" w:rsidR="00953A02" w:rsidRPr="00103302" w:rsidRDefault="00000000">
            <w:pPr>
              <w:pStyle w:val="TableParagraph"/>
              <w:numPr>
                <w:ilvl w:val="0"/>
                <w:numId w:val="5"/>
              </w:numPr>
              <w:tabs>
                <w:tab w:val="clear" w:pos="420"/>
                <w:tab w:val="left" w:pos="360"/>
              </w:tabs>
              <w:spacing w:before="240" w:line="300" w:lineRule="auto"/>
              <w:ind w:right="103"/>
              <w:jc w:val="both"/>
              <w:rPr>
                <w:rFonts w:ascii="Trebuchet MS" w:hAnsi="Trebuchet MS" w:cs="Trebuchet MS"/>
                <w:color w:val="404040"/>
                <w:sz w:val="24"/>
                <w:szCs w:val="24"/>
              </w:rPr>
            </w:pPr>
            <w:r w:rsidRPr="00103302">
              <w:rPr>
                <w:rFonts w:ascii="Trebuchet MS" w:hAnsi="Trebuchet MS" w:cs="Trebuchet MS"/>
                <w:color w:val="404040"/>
                <w:sz w:val="24"/>
                <w:szCs w:val="24"/>
              </w:rPr>
              <w:t xml:space="preserve">Learn tools and methods to design </w:t>
            </w:r>
            <w:r w:rsidR="0027798A" w:rsidRPr="00103302">
              <w:rPr>
                <w:rFonts w:ascii="Trebuchet MS" w:hAnsi="Trebuchet MS"/>
                <w:color w:val="404040"/>
                <w:sz w:val="24"/>
                <w:szCs w:val="24"/>
              </w:rPr>
              <w:t>business models that reduce environmental impact while maintaining profitability and competitiveness</w:t>
            </w:r>
            <w:r w:rsidR="00A95B3E">
              <w:rPr>
                <w:rFonts w:ascii="Trebuchet MS" w:hAnsi="Trebuchet MS"/>
                <w:color w:val="404040"/>
                <w:sz w:val="24"/>
                <w:szCs w:val="24"/>
              </w:rPr>
              <w:t>.</w:t>
            </w:r>
          </w:p>
        </w:tc>
      </w:tr>
      <w:tr w:rsidR="00953A02" w14:paraId="7916C413" w14:textId="77777777">
        <w:trPr>
          <w:trHeight w:val="1014"/>
        </w:trPr>
        <w:tc>
          <w:tcPr>
            <w:tcW w:w="2940" w:type="dxa"/>
          </w:tcPr>
          <w:p w14:paraId="121FC87D" w14:textId="77777777" w:rsidR="00953A02" w:rsidRPr="00B82ADE" w:rsidRDefault="00000000">
            <w:pPr>
              <w:pStyle w:val="TableParagraph"/>
              <w:spacing w:line="300" w:lineRule="auto"/>
              <w:ind w:left="115" w:right="145"/>
              <w:rPr>
                <w:rFonts w:ascii="Trebuchet MS" w:hAnsi="Trebuchet MS" w:cs="Trebuchet MS"/>
                <w:b/>
                <w:color w:val="404040"/>
                <w:sz w:val="24"/>
                <w:szCs w:val="24"/>
              </w:rPr>
            </w:pPr>
            <w:r w:rsidRPr="00B82ADE">
              <w:rPr>
                <w:rFonts w:ascii="Trebuchet MS" w:hAnsi="Trebuchet MS" w:cs="Trebuchet MS"/>
                <w:b/>
                <w:color w:val="404040"/>
                <w:sz w:val="24"/>
                <w:szCs w:val="24"/>
              </w:rPr>
              <w:t>Assessment methods and criteria (if applicable)</w:t>
            </w:r>
          </w:p>
        </w:tc>
        <w:tc>
          <w:tcPr>
            <w:tcW w:w="6731" w:type="dxa"/>
          </w:tcPr>
          <w:p w14:paraId="24163E2F" w14:textId="72E2605B" w:rsidR="00B82ADE" w:rsidRPr="00B82ADE" w:rsidRDefault="00B82ADE" w:rsidP="00B82ADE">
            <w:pPr>
              <w:pStyle w:val="TableParagraph"/>
              <w:numPr>
                <w:ilvl w:val="0"/>
                <w:numId w:val="5"/>
              </w:numPr>
              <w:tabs>
                <w:tab w:val="clear" w:pos="420"/>
                <w:tab w:val="left" w:pos="360"/>
              </w:tabs>
              <w:spacing w:before="240" w:line="300" w:lineRule="auto"/>
              <w:ind w:right="103"/>
              <w:jc w:val="both"/>
              <w:rPr>
                <w:rFonts w:ascii="Trebuchet MS" w:hAnsi="Trebuchet MS" w:cs="Trebuchet MS"/>
                <w:sz w:val="24"/>
                <w:szCs w:val="24"/>
              </w:rPr>
            </w:pPr>
            <w:r w:rsidRPr="00B82ADE">
              <w:rPr>
                <w:rFonts w:ascii="Trebuchet MS" w:hAnsi="Trebuchet MS" w:cs="Trebuchet MS"/>
                <w:sz w:val="24"/>
                <w:szCs w:val="24"/>
              </w:rPr>
              <w:t>case studies and business games</w:t>
            </w:r>
            <w:r w:rsidR="00D264A8">
              <w:rPr>
                <w:rFonts w:ascii="Trebuchet MS" w:hAnsi="Trebuchet MS" w:cs="Trebuchet MS"/>
                <w:sz w:val="24"/>
                <w:szCs w:val="24"/>
              </w:rPr>
              <w:t xml:space="preserve"> (simulations)</w:t>
            </w:r>
            <w:r w:rsidRPr="00B82ADE">
              <w:rPr>
                <w:rFonts w:ascii="Trebuchet MS" w:hAnsi="Trebuchet MS" w:cs="Trebuchet MS"/>
                <w:sz w:val="24"/>
                <w:szCs w:val="24"/>
              </w:rPr>
              <w:t xml:space="preserve"> </w:t>
            </w:r>
            <w:r w:rsidRPr="00B82ADE">
              <w:rPr>
                <w:rFonts w:ascii="Trebuchet MS" w:hAnsi="Trebuchet MS" w:cs="Trebuchet MS"/>
                <w:sz w:val="24"/>
                <w:szCs w:val="24"/>
                <w:lang w:val="bg-BG"/>
              </w:rPr>
              <w:t>– 60%</w:t>
            </w:r>
          </w:p>
          <w:p w14:paraId="0B027A34" w14:textId="1D8A6E3B" w:rsidR="0027798A" w:rsidRPr="00B82ADE" w:rsidRDefault="0027798A" w:rsidP="00B82ADE">
            <w:pPr>
              <w:pStyle w:val="TableParagraph"/>
              <w:numPr>
                <w:ilvl w:val="0"/>
                <w:numId w:val="5"/>
              </w:numPr>
              <w:tabs>
                <w:tab w:val="clear" w:pos="420"/>
                <w:tab w:val="left" w:pos="360"/>
              </w:tabs>
              <w:spacing w:before="240" w:line="300" w:lineRule="auto"/>
              <w:ind w:right="103"/>
              <w:jc w:val="both"/>
              <w:rPr>
                <w:rFonts w:ascii="Trebuchet MS" w:hAnsi="Trebuchet MS" w:cs="Trebuchet MS"/>
                <w:sz w:val="24"/>
                <w:szCs w:val="24"/>
              </w:rPr>
            </w:pPr>
            <w:r w:rsidRPr="00B82ADE">
              <w:rPr>
                <w:rFonts w:ascii="Trebuchet MS" w:hAnsi="Trebuchet MS" w:cs="Trebuchet MS"/>
                <w:sz w:val="24"/>
                <w:szCs w:val="24"/>
              </w:rPr>
              <w:t>Test</w:t>
            </w:r>
            <w:r w:rsidR="00B82ADE" w:rsidRPr="00B82ADE">
              <w:rPr>
                <w:rFonts w:ascii="Trebuchet MS" w:hAnsi="Trebuchet MS" w:cs="Trebuchet MS"/>
                <w:sz w:val="24"/>
                <w:szCs w:val="24"/>
              </w:rPr>
              <w:t xml:space="preserve"> </w:t>
            </w:r>
            <w:r w:rsidR="00B82ADE" w:rsidRPr="00B82ADE">
              <w:rPr>
                <w:rFonts w:ascii="Trebuchet MS" w:hAnsi="Trebuchet MS" w:cs="Trebuchet MS"/>
                <w:sz w:val="24"/>
                <w:szCs w:val="24"/>
                <w:lang w:val="bg-BG"/>
              </w:rPr>
              <w:t>– 40%</w:t>
            </w:r>
          </w:p>
        </w:tc>
      </w:tr>
      <w:tr w:rsidR="00953A02" w14:paraId="0F051C01" w14:textId="77777777">
        <w:trPr>
          <w:trHeight w:val="569"/>
        </w:trPr>
        <w:tc>
          <w:tcPr>
            <w:tcW w:w="2940" w:type="dxa"/>
          </w:tcPr>
          <w:p w14:paraId="796D0D07" w14:textId="77777777" w:rsidR="00953A02" w:rsidRDefault="00000000">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t>Type of certification issued upon attendance or completion</w:t>
            </w:r>
          </w:p>
        </w:tc>
        <w:tc>
          <w:tcPr>
            <w:tcW w:w="6731" w:type="dxa"/>
          </w:tcPr>
          <w:p w14:paraId="6799B6C2" w14:textId="77777777" w:rsidR="00953A02" w:rsidRDefault="00000000">
            <w:pPr>
              <w:pStyle w:val="TableParagraph"/>
              <w:ind w:left="115"/>
              <w:jc w:val="center"/>
              <w:rPr>
                <w:rFonts w:ascii="Trebuchet MS" w:hAnsi="Trebuchet MS" w:cs="Trebuchet MS"/>
                <w:color w:val="404040"/>
                <w:sz w:val="24"/>
                <w:szCs w:val="24"/>
              </w:rPr>
            </w:pPr>
            <w:r>
              <w:rPr>
                <w:rFonts w:ascii="Trebuchet MS" w:hAnsi="Trebuchet MS" w:cs="Trebuchet MS"/>
                <w:color w:val="404040"/>
                <w:sz w:val="24"/>
                <w:szCs w:val="24"/>
                <w:lang w:val="ro-RO"/>
              </w:rPr>
              <w:t>Certificate of participation</w:t>
            </w:r>
          </w:p>
        </w:tc>
      </w:tr>
    </w:tbl>
    <w:p w14:paraId="49C011AB" w14:textId="77777777" w:rsidR="00953A02" w:rsidRPr="00F81B9A" w:rsidRDefault="00953A02">
      <w:pPr>
        <w:rPr>
          <w:lang w:val="bg-BG"/>
        </w:rPr>
      </w:pPr>
    </w:p>
    <w:sectPr w:rsidR="00953A02" w:rsidRPr="00F81B9A">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7E69" w14:textId="77777777" w:rsidR="00FD79D1" w:rsidRDefault="00FD79D1">
      <w:r>
        <w:separator/>
      </w:r>
    </w:p>
  </w:endnote>
  <w:endnote w:type="continuationSeparator" w:id="0">
    <w:p w14:paraId="6E0C11FF" w14:textId="77777777" w:rsidR="00FD79D1" w:rsidRDefault="00FD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049D" w14:textId="77777777" w:rsidR="00FD79D1" w:rsidRDefault="00FD79D1">
      <w:r>
        <w:separator/>
      </w:r>
    </w:p>
  </w:footnote>
  <w:footnote w:type="continuationSeparator" w:id="0">
    <w:p w14:paraId="68C07ED7" w14:textId="77777777" w:rsidR="00FD79D1" w:rsidRDefault="00FD7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7184" w14:textId="77777777" w:rsidR="00953A02" w:rsidRDefault="00953A02">
    <w:pPr>
      <w:pStyle w:val="BodyText"/>
      <w:spacing w:before="0" w:line="14" w:lineRule="auto"/>
      <w:rPr>
        <w:b w:val="0"/>
        <w:sz w:val="20"/>
      </w:rPr>
    </w:pPr>
  </w:p>
  <w:p w14:paraId="355B880E" w14:textId="77777777" w:rsidR="00953A02" w:rsidRDefault="00953A02">
    <w:pPr>
      <w:pStyle w:val="BodyText"/>
      <w:spacing w:before="0" w:line="14" w:lineRule="auto"/>
      <w:rPr>
        <w:b w:val="0"/>
        <w:sz w:val="20"/>
      </w:rPr>
    </w:pPr>
  </w:p>
  <w:p w14:paraId="137F5649" w14:textId="77777777" w:rsidR="00953A02" w:rsidRDefault="00953A02">
    <w:pPr>
      <w:pStyle w:val="BodyText"/>
      <w:spacing w:before="0" w:line="14" w:lineRule="auto"/>
      <w:rPr>
        <w:b w:val="0"/>
        <w:sz w:val="20"/>
      </w:rPr>
    </w:pPr>
  </w:p>
  <w:p w14:paraId="171DE6CB" w14:textId="77777777" w:rsidR="00953A02" w:rsidRDefault="00953A02">
    <w:pPr>
      <w:pStyle w:val="BodyText"/>
      <w:spacing w:before="0" w:line="14" w:lineRule="auto"/>
      <w:rPr>
        <w:b w:val="0"/>
        <w:sz w:val="20"/>
      </w:rPr>
    </w:pPr>
  </w:p>
  <w:p w14:paraId="712BBD07" w14:textId="77777777" w:rsidR="00953A02" w:rsidRDefault="00953A02">
    <w:pPr>
      <w:pStyle w:val="BodyText"/>
      <w:spacing w:before="0" w:line="14" w:lineRule="auto"/>
      <w:rPr>
        <w:b w:val="0"/>
        <w:sz w:val="20"/>
      </w:rPr>
    </w:pPr>
  </w:p>
  <w:p w14:paraId="35FFBA18" w14:textId="77777777" w:rsidR="00953A02" w:rsidRDefault="00953A02">
    <w:pPr>
      <w:pStyle w:val="BodyText"/>
      <w:spacing w:before="0" w:line="14" w:lineRule="auto"/>
      <w:rPr>
        <w:b w:val="0"/>
        <w:sz w:val="20"/>
      </w:rPr>
    </w:pPr>
  </w:p>
  <w:p w14:paraId="2E92EAA2" w14:textId="77777777" w:rsidR="00953A02" w:rsidRDefault="00953A02">
    <w:pPr>
      <w:pStyle w:val="BodyText"/>
      <w:spacing w:before="0" w:line="14" w:lineRule="auto"/>
      <w:rPr>
        <w:b w:val="0"/>
        <w:sz w:val="20"/>
      </w:rPr>
    </w:pPr>
  </w:p>
  <w:p w14:paraId="5540205E" w14:textId="77777777" w:rsidR="00953A02" w:rsidRDefault="00953A02">
    <w:pPr>
      <w:pStyle w:val="BodyText"/>
      <w:spacing w:before="0" w:line="14" w:lineRule="auto"/>
      <w:rPr>
        <w:b w:val="0"/>
        <w:sz w:val="20"/>
      </w:rPr>
    </w:pPr>
  </w:p>
  <w:p w14:paraId="182695FC" w14:textId="77777777" w:rsidR="00953A02" w:rsidRDefault="00953A02">
    <w:pPr>
      <w:pStyle w:val="BodyText"/>
      <w:spacing w:before="0" w:line="14" w:lineRule="auto"/>
      <w:rPr>
        <w:b w:val="0"/>
        <w:sz w:val="20"/>
      </w:rPr>
    </w:pPr>
  </w:p>
  <w:p w14:paraId="1B54A43D" w14:textId="77777777" w:rsidR="00953A02" w:rsidRDefault="00953A02">
    <w:pPr>
      <w:pStyle w:val="BodyText"/>
      <w:spacing w:before="0" w:line="14" w:lineRule="auto"/>
      <w:rPr>
        <w:b w:val="0"/>
        <w:sz w:val="20"/>
      </w:rPr>
    </w:pPr>
  </w:p>
  <w:p w14:paraId="192D7AC6" w14:textId="77777777" w:rsidR="00953A02" w:rsidRDefault="00953A02">
    <w:pPr>
      <w:pStyle w:val="BodyText"/>
      <w:spacing w:before="0" w:line="14" w:lineRule="auto"/>
      <w:rPr>
        <w:b w:val="0"/>
        <w:sz w:val="20"/>
      </w:rPr>
    </w:pPr>
  </w:p>
  <w:p w14:paraId="00CBC3C4" w14:textId="77777777" w:rsidR="00953A02" w:rsidRDefault="00953A02">
    <w:pPr>
      <w:pStyle w:val="BodyText"/>
      <w:spacing w:before="0" w:line="14" w:lineRule="auto"/>
      <w:rPr>
        <w:b w:val="0"/>
        <w:sz w:val="20"/>
      </w:rPr>
    </w:pPr>
  </w:p>
  <w:p w14:paraId="2421F4C5" w14:textId="77777777" w:rsidR="00953A02"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35A85632" wp14:editId="15FF8885">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28A00"/>
    <w:multiLevelType w:val="singleLevel"/>
    <w:tmpl w:val="B3828A00"/>
    <w:lvl w:ilvl="0">
      <w:start w:val="2"/>
      <w:numFmt w:val="decimal"/>
      <w:suff w:val="space"/>
      <w:lvlText w:val="%1."/>
      <w:lvlJc w:val="left"/>
    </w:lvl>
  </w:abstractNum>
  <w:abstractNum w:abstractNumId="1" w15:restartNumberingAfterBreak="0">
    <w:nsid w:val="0638E1EC"/>
    <w:multiLevelType w:val="singleLevel"/>
    <w:tmpl w:val="0638E1EC"/>
    <w:lvl w:ilvl="0">
      <w:start w:val="4"/>
      <w:numFmt w:val="upperLetter"/>
      <w:lvlText w:val="%1."/>
      <w:lvlJc w:val="left"/>
      <w:pPr>
        <w:tabs>
          <w:tab w:val="left" w:pos="312"/>
        </w:tabs>
      </w:pPr>
    </w:lvl>
  </w:abstractNum>
  <w:abstractNum w:abstractNumId="2" w15:restartNumberingAfterBreak="0">
    <w:nsid w:val="28337399"/>
    <w:multiLevelType w:val="hybridMultilevel"/>
    <w:tmpl w:val="26C00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606D5E"/>
    <w:multiLevelType w:val="singleLevel"/>
    <w:tmpl w:val="42606D5E"/>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5"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321695852">
    <w:abstractNumId w:val="1"/>
  </w:num>
  <w:num w:numId="2" w16cid:durableId="341007589">
    <w:abstractNumId w:val="4"/>
  </w:num>
  <w:num w:numId="3" w16cid:durableId="975990404">
    <w:abstractNumId w:val="0"/>
  </w:num>
  <w:num w:numId="4" w16cid:durableId="759717459">
    <w:abstractNumId w:val="3"/>
  </w:num>
  <w:num w:numId="5" w16cid:durableId="745343125">
    <w:abstractNumId w:val="5"/>
  </w:num>
  <w:num w:numId="6" w16cid:durableId="79344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03302"/>
    <w:rsid w:val="00115F63"/>
    <w:rsid w:val="00172A27"/>
    <w:rsid w:val="00255BEC"/>
    <w:rsid w:val="0027798A"/>
    <w:rsid w:val="004A203F"/>
    <w:rsid w:val="006122C2"/>
    <w:rsid w:val="006A595C"/>
    <w:rsid w:val="00711A93"/>
    <w:rsid w:val="007A1A01"/>
    <w:rsid w:val="00805D7D"/>
    <w:rsid w:val="008562EF"/>
    <w:rsid w:val="008868AB"/>
    <w:rsid w:val="008C1458"/>
    <w:rsid w:val="008E31C9"/>
    <w:rsid w:val="00953A02"/>
    <w:rsid w:val="00986034"/>
    <w:rsid w:val="00A95B3E"/>
    <w:rsid w:val="00AC088D"/>
    <w:rsid w:val="00AD2DE0"/>
    <w:rsid w:val="00AF575A"/>
    <w:rsid w:val="00B04158"/>
    <w:rsid w:val="00B12147"/>
    <w:rsid w:val="00B82ADE"/>
    <w:rsid w:val="00D264A8"/>
    <w:rsid w:val="00E550D6"/>
    <w:rsid w:val="00EC5374"/>
    <w:rsid w:val="00F11B37"/>
    <w:rsid w:val="00F81B9A"/>
    <w:rsid w:val="00FD79D1"/>
    <w:rsid w:val="0BA64779"/>
    <w:rsid w:val="0E012D37"/>
    <w:rsid w:val="15107C08"/>
    <w:rsid w:val="187B413A"/>
    <w:rsid w:val="19876131"/>
    <w:rsid w:val="1C5F4F91"/>
    <w:rsid w:val="1D026CD9"/>
    <w:rsid w:val="1E330118"/>
    <w:rsid w:val="21517B85"/>
    <w:rsid w:val="31362E4A"/>
    <w:rsid w:val="3F820370"/>
    <w:rsid w:val="48267CD3"/>
    <w:rsid w:val="48CB55FA"/>
    <w:rsid w:val="490F1047"/>
    <w:rsid w:val="4FD2207E"/>
    <w:rsid w:val="5DEC6A93"/>
    <w:rsid w:val="74D02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9C57"/>
  <w15:docId w15:val="{FAA70BE1-78F4-4D0D-87BB-211308ED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rsid w:val="00A95B3E"/>
    <w:pPr>
      <w:tabs>
        <w:tab w:val="center" w:pos="4513"/>
        <w:tab w:val="right" w:pos="9026"/>
      </w:tabs>
    </w:pPr>
  </w:style>
  <w:style w:type="character" w:customStyle="1" w:styleId="HeaderChar">
    <w:name w:val="Header Char"/>
    <w:basedOn w:val="DefaultParagraphFont"/>
    <w:link w:val="Header"/>
    <w:rsid w:val="00A95B3E"/>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10</cp:revision>
  <cp:lastPrinted>2026-01-07T01:42:00Z</cp:lastPrinted>
  <dcterms:created xsi:type="dcterms:W3CDTF">2025-12-20T10:59:00Z</dcterms:created>
  <dcterms:modified xsi:type="dcterms:W3CDTF">2026-01-07T01:43:00Z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2AEBEAF2F4B3446D8C8F0AB34EB489F9_13</vt:lpwstr>
  </property>
  <property fmtid="{D5CDD505-2E9C-101B-9397-08002B2CF9AE}" pid="8" name="GrammarlyDocumentId">
    <vt:lpwstr>ae7f232c-15c1-4851-aaef-8a20beeaefc6</vt:lpwstr>
  </property>
</Properties>
</file>