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54D7" w14:textId="560CB1A2" w:rsidR="00953A02" w:rsidRDefault="00694110">
      <w:pPr xmlns:w="http://schemas.openxmlformats.org/wordprocessingml/2006/main">
        <w:pStyle w:val="Title"/>
        <w:rPr>
          <w:rFonts w:ascii="Trebuchet MS" w:hAnsi="Trebuchet MS" w:cs="Trebuchet MS"/>
          <w:sz w:val="40"/>
          <w:szCs w:val="40"/>
          <w:lang w:val="ro-RO"/>
        </w:rPr>
      </w:pPr>
      <w:r xmlns:w="http://schemas.openxmlformats.org/wordprocessingml/2006/main">
        <w:rPr>
          <w:rFonts w:ascii="Trebuchet MS" w:hAnsi="Trebuchet MS" w:cs="Trebuchet MS"/>
          <w:sz w:val="40"/>
          <w:szCs w:val="40"/>
          <w:lang w:val="ro-RO"/>
        </w:rPr>
        <w:t xml:space="preserve">ОПИСАНИЕ НА ЛЯТНОТО УЧИЛИЩЕ</w:t>
      </w:r>
    </w:p>
    <w:p w14:paraId="0D23BBB6" w14:textId="77777777" w:rsidR="00953A02" w:rsidRDefault="00953A02">
      <w:pPr>
        <w:pStyle w:val="Title"/>
        <w:rPr>
          <w:rFonts w:ascii="Trebuchet MS" w:hAnsi="Trebuchet MS" w:cs="Trebuchet MS"/>
          <w:color w:val="548DD4" w:themeColor="text2" w:themeTint="99"/>
          <w:sz w:val="36"/>
          <w:szCs w:val="36"/>
        </w:rPr>
      </w:pPr>
    </w:p>
    <w:tbl>
      <w:tblPr>
        <w:tblW w:w="9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7014"/>
      </w:tblGrid>
      <w:tr w:rsidR="00953A02" w14:paraId="1F9E193F" w14:textId="77777777" w:rsidTr="00E1171F">
        <w:trPr>
          <w:trHeight w:val="559"/>
          <w:jc w:val="center"/>
        </w:trPr>
        <w:tc>
          <w:tcPr>
            <w:tcW w:w="2940" w:type="dxa"/>
            <w:shd w:val="clear" w:color="auto" w:fill="EAF1DD" w:themeFill="accent3" w:themeFillTint="33"/>
          </w:tcPr>
          <w:p w14:paraId="2EE4F568" w14:textId="77777777" w:rsidR="00953A02" w:rsidRDefault="00953A02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</w:p>
          <w:p w14:paraId="20A76AC7" w14:textId="77777777" w:rsidR="00953A02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на курса/обучението</w:t>
            </w:r>
          </w:p>
        </w:tc>
        <w:tc>
          <w:tcPr>
            <w:tcW w:w="7014" w:type="dxa"/>
            <w:shd w:val="clear" w:color="auto" w:fill="EAF1DD" w:themeFill="accent3" w:themeFillTint="33"/>
          </w:tcPr>
          <w:p w14:paraId="51B81F85" w14:textId="731D67CC" w:rsidR="00953A02" w:rsidRDefault="00694110" w:rsidP="00694110">
            <w:pPr xmlns:w="http://schemas.openxmlformats.org/wordprocessingml/2006/main">
              <w:pStyle w:val="Title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94110">
              <w:rPr>
                <w:rFonts w:ascii="Trebuchet MS" w:hAnsi="Trebuchet MS"/>
                <w:color w:val="548DD4" w:themeColor="text2" w:themeTint="99"/>
                <w:sz w:val="36"/>
                <w:szCs w:val="36"/>
              </w:rPr>
              <w:t xml:space="preserve">Лятно училище за устойчивост, спорт и устойчив начин на живот</w:t>
            </w:r>
          </w:p>
        </w:tc>
      </w:tr>
      <w:tr w:rsidR="00953A02" w14:paraId="1DF6ABBA" w14:textId="77777777">
        <w:trPr>
          <w:trHeight w:val="90"/>
          <w:jc w:val="center"/>
        </w:trPr>
        <w:tc>
          <w:tcPr>
            <w:tcW w:w="2940" w:type="dxa"/>
          </w:tcPr>
          <w:p w14:paraId="0F3B36E5" w14:textId="77777777" w:rsidR="00953A02" w:rsidRDefault="00953A02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</w:p>
          <w:p w14:paraId="6DB59AB9" w14:textId="77777777" w:rsidR="00953A02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Приемаща(и) институция(и)</w:t>
            </w:r>
          </w:p>
        </w:tc>
        <w:tc>
          <w:tcPr>
            <w:tcW w:w="7014" w:type="dxa"/>
          </w:tcPr>
          <w:p w14:paraId="6AFD9980" w14:textId="77777777" w:rsidR="00953A02" w:rsidRDefault="00000000">
            <w:pPr xmlns:w="http://schemas.openxmlformats.org/wordprocessingml/2006/main">
              <w:pStyle w:val="TableParagraph"/>
              <w:numPr>
                <w:ilvl w:val="0"/>
                <w:numId w:val="1"/>
              </w:numPr>
              <w:spacing w:before="239"/>
              <w:ind w:left="14" w:right="4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Стопанска академия „А. Ценов“ от Свищов, България</w:t>
            </w:r>
          </w:p>
        </w:tc>
      </w:tr>
      <w:tr w:rsidR="00953A02" w14:paraId="4A469AC6" w14:textId="77777777">
        <w:trPr>
          <w:trHeight w:val="822"/>
          <w:jc w:val="center"/>
        </w:trPr>
        <w:tc>
          <w:tcPr>
            <w:tcW w:w="2940" w:type="dxa"/>
          </w:tcPr>
          <w:p w14:paraId="1B26CB86" w14:textId="77777777" w:rsidR="00953A02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Съорганизираща(и) институция(и) (ако е приложимо)</w:t>
            </w:r>
          </w:p>
        </w:tc>
        <w:tc>
          <w:tcPr>
            <w:tcW w:w="7014" w:type="dxa"/>
          </w:tcPr>
          <w:p w14:paraId="3A5A9C10" w14:textId="77777777" w:rsidR="00953A02" w:rsidRDefault="00000000">
            <w:pPr xmlns:w="http://schemas.openxmlformats.org/wordprocessingml/2006/main">
              <w:pStyle w:val="TableParagraph"/>
              <w:spacing w:before="119"/>
              <w:jc w:val="center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Университет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от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2"/>
                <w:sz w:val="24"/>
                <w:szCs w:val="24"/>
                <w:lang w:val="ro-RO"/>
              </w:rPr>
              <w:t xml:space="preserve">Крайова, Крайова, Румъния</w:t>
            </w:r>
          </w:p>
          <w:p w14:paraId="4121D71F" w14:textId="77777777" w:rsidR="00953A02" w:rsidRDefault="00953A02">
            <w:pPr>
              <w:pStyle w:val="TableParagraph"/>
              <w:spacing w:before="1"/>
              <w:ind w:left="14" w:right="9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</w:p>
        </w:tc>
      </w:tr>
      <w:tr w:rsidR="00953A02" w14:paraId="27E0263F" w14:textId="77777777">
        <w:trPr>
          <w:trHeight w:val="721"/>
          <w:jc w:val="center"/>
        </w:trPr>
        <w:tc>
          <w:tcPr>
            <w:tcW w:w="2940" w:type="dxa"/>
          </w:tcPr>
          <w:p w14:paraId="11AC87F5" w14:textId="77777777" w:rsidR="00953A02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и факултет на лектора(ите)/обучителя(ите)</w:t>
            </w:r>
          </w:p>
        </w:tc>
        <w:tc>
          <w:tcPr>
            <w:tcW w:w="7014" w:type="dxa"/>
          </w:tcPr>
          <w:p w14:paraId="4B0F5FEF" w14:textId="32D5ADF5" w:rsidR="00953A02" w:rsidRDefault="00D85B74" w:rsidP="00B82ADE">
            <w:pPr xmlns:w="http://schemas.openxmlformats.org/wordprocessingml/2006/main">
              <w:pStyle w:val="TableParagraph"/>
              <w:spacing w:line="357" w:lineRule="auto"/>
              <w:ind w:right="13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 w:rsidRPr="00010F2C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Доц. д-р Александрина Александрова/Катедра „Обща икономическа теория“</w:t>
            </w:r>
          </w:p>
        </w:tc>
      </w:tr>
      <w:tr w:rsidR="00953A02" w14:paraId="4AC5B2F5" w14:textId="77777777">
        <w:trPr>
          <w:trHeight w:val="799"/>
          <w:jc w:val="center"/>
        </w:trPr>
        <w:tc>
          <w:tcPr>
            <w:tcW w:w="2940" w:type="dxa"/>
          </w:tcPr>
          <w:p w14:paraId="5D28113B" w14:textId="5DF10377" w:rsidR="00953A02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на </w:t>
            </w:r>
            <w:r xmlns:w="http://schemas.openxmlformats.org/wordprocessingml/2006/main" w:rsidRPr="00010F2C">
              <w:rPr>
                <w:rFonts w:ascii="Trebuchet MS" w:hAnsi="Trebuchet MS" w:cs="Trebuchet MS"/>
                <w:b/>
                <w:sz w:val="24"/>
                <w:szCs w:val="24"/>
                <w:lang w:val="ro-RO"/>
              </w:rPr>
              <w:t xml:space="preserve">преподавателя, който ще придружава </w:t>
            </w:r>
            <w:r xmlns:w="http://schemas.openxmlformats.org/wordprocessingml/2006/main" w:rsidR="00B82ADE" w:rsidRPr="00010F2C">
              <w:rPr>
                <w:rFonts w:ascii="Trebuchet MS" w:hAnsi="Trebuchet MS" w:cs="Trebuchet MS"/>
                <w:b/>
                <w:sz w:val="24"/>
                <w:szCs w:val="24"/>
              </w:rPr>
              <w:t xml:space="preserve">румънските </w:t>
            </w:r>
            <w:r xmlns:w="http://schemas.openxmlformats.org/wordprocessingml/2006/main" w:rsidRPr="00010F2C">
              <w:rPr>
                <w:rFonts w:ascii="Trebuchet MS" w:hAnsi="Trebuchet MS" w:cs="Trebuchet MS"/>
                <w:b/>
                <w:sz w:val="24"/>
                <w:szCs w:val="24"/>
                <w:lang w:val="ro-RO"/>
              </w:rPr>
              <w:t xml:space="preserve">студенти</w:t>
            </w:r>
            <w:r xmlns:w="http://schemas.openxmlformats.org/wordprocessingml/2006/main" w:rsidRPr="00010F2C">
              <w:rPr>
                <w:rFonts w:ascii="Trebuchet MS" w:hAnsi="Trebuchet MS" w:cs="Trebuchet MS"/>
                <w:b/>
                <w:sz w:val="24"/>
                <w:szCs w:val="24"/>
              </w:rPr>
              <w:t xml:space="preserve"> </w:t>
            </w:r>
            <w:r xmlns:w="http://schemas.openxmlformats.org/wordprocessingml/2006/main" w:rsidRPr="00010F2C">
              <w:rPr>
                <w:rFonts w:ascii="Trebuchet MS" w:hAnsi="Trebuchet MS" w:cs="Trebuchet MS"/>
                <w:b/>
                <w:sz w:val="24"/>
                <w:szCs w:val="24"/>
                <w:lang w:val="ro-RO"/>
              </w:rPr>
              <w:t xml:space="preserve">в България</w:t>
            </w:r>
          </w:p>
        </w:tc>
        <w:tc>
          <w:tcPr>
            <w:tcW w:w="7014" w:type="dxa"/>
          </w:tcPr>
          <w:p w14:paraId="6529F62C" w14:textId="77777777" w:rsidR="00953A02" w:rsidRDefault="00953A02">
            <w:pPr>
              <w:pStyle w:val="TableParagraph"/>
              <w:spacing w:line="357" w:lineRule="auto"/>
              <w:ind w:right="1661" w:firstLineChars="900" w:firstLine="2160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</w:p>
          <w:p w14:paraId="15D5EBD9" w14:textId="77777777" w:rsidR="00953A02" w:rsidRDefault="00000000">
            <w:pPr xmlns:w="http://schemas.openxmlformats.org/wordprocessingml/2006/main">
              <w:pStyle w:val="TableParagraph"/>
              <w:spacing w:line="357" w:lineRule="auto"/>
              <w:ind w:right="1661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Проф. /Катедра по ...</w:t>
            </w:r>
          </w:p>
        </w:tc>
      </w:tr>
      <w:tr w:rsidR="00953A02" w14:paraId="555B82F7" w14:textId="77777777" w:rsidTr="006A0D1D">
        <w:trPr>
          <w:trHeight w:val="560"/>
          <w:jc w:val="center"/>
        </w:trPr>
        <w:tc>
          <w:tcPr>
            <w:tcW w:w="2940" w:type="dxa"/>
          </w:tcPr>
          <w:p w14:paraId="1D6F33A7" w14:textId="77777777" w:rsidR="00953A02" w:rsidRDefault="00000000">
            <w:pPr xmlns:w="http://schemas.openxmlformats.org/wordprocessingml/2006/main"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Режим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доставка</w:t>
            </w:r>
          </w:p>
        </w:tc>
        <w:tc>
          <w:tcPr>
            <w:tcW w:w="7014" w:type="dxa"/>
          </w:tcPr>
          <w:p w14:paraId="4E1D4E8E" w14:textId="03925B87" w:rsidR="00953A02" w:rsidRDefault="00E1171F">
            <w:pPr xmlns:w="http://schemas.openxmlformats.org/wordprocessingml/2006/main">
              <w:pStyle w:val="TableParagraph"/>
              <w:spacing w:before="241"/>
              <w:ind w:left="14" w:right="2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В кампуса</w:t>
            </w:r>
          </w:p>
        </w:tc>
      </w:tr>
      <w:tr w:rsidR="00953A02" w14:paraId="7D02F7F4" w14:textId="77777777" w:rsidTr="006A0D1D">
        <w:trPr>
          <w:trHeight w:val="544"/>
          <w:jc w:val="center"/>
        </w:trPr>
        <w:tc>
          <w:tcPr>
            <w:tcW w:w="2940" w:type="dxa"/>
          </w:tcPr>
          <w:p w14:paraId="32BC0E5B" w14:textId="77777777" w:rsidR="00953A02" w:rsidRDefault="00000000">
            <w:pPr xmlns:w="http://schemas.openxmlformats.org/wordprocessingml/2006/main"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Местоположение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(ако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приложимо)</w:t>
            </w:r>
          </w:p>
        </w:tc>
        <w:tc>
          <w:tcPr>
            <w:tcW w:w="7014" w:type="dxa"/>
          </w:tcPr>
          <w:p w14:paraId="737F7D9D" w14:textId="4AAFEFE3" w:rsidR="00953A02" w:rsidRDefault="00000000">
            <w:pPr xmlns:w="http://schemas.openxmlformats.org/wordprocessingml/2006/main">
              <w:pStyle w:val="TableParagraph"/>
              <w:spacing w:before="241"/>
              <w:ind w:left="14" w:right="6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Свищов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, България</w:t>
            </w:r>
          </w:p>
        </w:tc>
      </w:tr>
      <w:tr w:rsidR="00953A02" w14:paraId="5C1B8CBF" w14:textId="77777777">
        <w:trPr>
          <w:trHeight w:val="399"/>
          <w:jc w:val="center"/>
        </w:trPr>
        <w:tc>
          <w:tcPr>
            <w:tcW w:w="2940" w:type="dxa"/>
          </w:tcPr>
          <w:p w14:paraId="75EF38A9" w14:textId="77777777" w:rsidR="00953A02" w:rsidRDefault="00000000">
            <w:pPr xmlns:w="http://schemas.openxmlformats.org/wordprocessingml/2006/main">
              <w:pStyle w:val="TableParagraph"/>
              <w:spacing w:line="302" w:lineRule="auto"/>
              <w:ind w:right="145"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Дати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на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u w:val="single" w:color="404040"/>
              </w:rPr>
              <w:t xml:space="preserve">онлайн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компонент (ако е приложимо)</w:t>
            </w:r>
          </w:p>
        </w:tc>
        <w:tc>
          <w:tcPr>
            <w:tcW w:w="7014" w:type="dxa"/>
          </w:tcPr>
          <w:p w14:paraId="755D9052" w14:textId="77777777" w:rsidR="00953A02" w:rsidRPr="00010F2C" w:rsidRDefault="00000000">
            <w:pPr xmlns:w="http://schemas.openxmlformats.org/wordprocessingml/2006/main">
              <w:pStyle w:val="TableParagraph"/>
              <w:ind w:right="4"/>
              <w:jc w:val="center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010F2C">
              <w:rPr>
                <w:rFonts w:ascii="Trebuchet MS" w:hAnsi="Trebuchet MS" w:cs="Trebuchet MS"/>
                <w:sz w:val="24"/>
                <w:szCs w:val="24"/>
              </w:rPr>
              <w:t xml:space="preserve">От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 w:rsidRPr="00010F2C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xxxx 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4"/>
                <w:sz w:val="24"/>
                <w:szCs w:val="24"/>
              </w:rPr>
              <w:t xml:space="preserve">2026</w:t>
            </w:r>
          </w:p>
          <w:p w14:paraId="21768D68" w14:textId="77777777" w:rsidR="00953A02" w:rsidRPr="00010F2C" w:rsidRDefault="00000000">
            <w:pPr xmlns:w="http://schemas.openxmlformats.org/wordprocessingml/2006/main">
              <w:pStyle w:val="TableParagraph"/>
              <w:ind w:left="14" w:right="5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 w:rsidRPr="00010F2C">
              <w:rPr>
                <w:rFonts w:ascii="Trebuchet MS" w:hAnsi="Trebuchet MS" w:cs="Trebuchet MS"/>
                <w:sz w:val="24"/>
                <w:szCs w:val="24"/>
              </w:rPr>
              <w:t xml:space="preserve">до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4"/>
                <w:sz w:val="24"/>
                <w:szCs w:val="24"/>
                <w:lang w:val="ro-RO"/>
              </w:rPr>
              <w:t xml:space="preserve">xxxx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4"/>
                <w:sz w:val="24"/>
                <w:szCs w:val="24"/>
              </w:rPr>
              <w:t xml:space="preserve">2026 г.</w:t>
            </w:r>
          </w:p>
        </w:tc>
      </w:tr>
      <w:tr w:rsidR="00953A02" w14:paraId="1D67FC3E" w14:textId="77777777">
        <w:trPr>
          <w:trHeight w:val="609"/>
          <w:jc w:val="center"/>
        </w:trPr>
        <w:tc>
          <w:tcPr>
            <w:tcW w:w="2940" w:type="dxa"/>
          </w:tcPr>
          <w:p w14:paraId="27F35D8B" w14:textId="77777777" w:rsidR="00953A02" w:rsidRDefault="00000000">
            <w:pPr xmlns:w="http://schemas.openxmlformats.org/wordprocessingml/2006/main">
              <w:pStyle w:val="TableParagraph"/>
              <w:spacing w:before="1" w:line="300" w:lineRule="auto"/>
              <w:ind w:right="145"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Дати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на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u w:val="single" w:color="404040"/>
              </w:rPr>
              <w:t xml:space="preserve">на място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компонент (ако е приложимо)</w:t>
            </w:r>
          </w:p>
        </w:tc>
        <w:tc>
          <w:tcPr>
            <w:tcW w:w="7014" w:type="dxa"/>
          </w:tcPr>
          <w:p w14:paraId="3E587563" w14:textId="77777777" w:rsidR="00953A02" w:rsidRPr="00010F2C" w:rsidRDefault="00000000">
            <w:pPr xmlns:w="http://schemas.openxmlformats.org/wordprocessingml/2006/main">
              <w:pStyle w:val="TableParagraph"/>
              <w:ind w:right="4"/>
              <w:jc w:val="center"/>
              <w:rPr>
                <w:rFonts w:ascii="Trebuchet MS" w:hAnsi="Trebuchet MS" w:cs="Trebuchet MS"/>
                <w:spacing w:val="-4"/>
                <w:sz w:val="24"/>
                <w:szCs w:val="24"/>
              </w:rPr>
            </w:pPr>
            <w:r xmlns:w="http://schemas.openxmlformats.org/wordprocessingml/2006/main" w:rsidRPr="00010F2C">
              <w:rPr>
                <w:rFonts w:ascii="Trebuchet MS" w:hAnsi="Trebuchet MS" w:cs="Trebuchet MS"/>
                <w:sz w:val="24"/>
                <w:szCs w:val="24"/>
              </w:rPr>
              <w:t xml:space="preserve">От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 w:rsidRPr="00010F2C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xxxx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4"/>
                <w:sz w:val="24"/>
                <w:szCs w:val="24"/>
              </w:rPr>
              <w:t xml:space="preserve">2026 г.</w:t>
            </w:r>
          </w:p>
          <w:p w14:paraId="629C3346" w14:textId="77777777" w:rsidR="00953A02" w:rsidRPr="00010F2C" w:rsidRDefault="00000000">
            <w:pPr xmlns:w="http://schemas.openxmlformats.org/wordprocessingml/2006/main">
              <w:pStyle w:val="TableParagraph"/>
              <w:ind w:left="14" w:right="4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010F2C">
              <w:rPr>
                <w:rFonts w:ascii="Trebuchet MS" w:hAnsi="Trebuchet MS" w:cs="Trebuchet MS"/>
                <w:sz w:val="24"/>
                <w:szCs w:val="24"/>
              </w:rPr>
              <w:t xml:space="preserve">до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 w:rsidRPr="00010F2C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xxxx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 w:rsidRPr="00010F2C">
              <w:rPr>
                <w:rFonts w:ascii="Trebuchet MS" w:hAnsi="Trebuchet MS" w:cs="Trebuchet MS"/>
                <w:spacing w:val="-4"/>
                <w:sz w:val="24"/>
                <w:szCs w:val="24"/>
              </w:rPr>
              <w:t xml:space="preserve">2026 г.</w:t>
            </w:r>
          </w:p>
        </w:tc>
      </w:tr>
      <w:tr w:rsidR="006A0D1D" w:rsidRPr="006A0D1D" w14:paraId="2AFF0BA1" w14:textId="77777777" w:rsidTr="006A0D1D">
        <w:trPr>
          <w:trHeight w:val="763"/>
          <w:jc w:val="center"/>
        </w:trPr>
        <w:tc>
          <w:tcPr>
            <w:tcW w:w="2940" w:type="dxa"/>
          </w:tcPr>
          <w:p w14:paraId="39449B02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7FB7651" w14:textId="77777777" w:rsidR="00953A02" w:rsidRPr="006A0D1D" w:rsidRDefault="00000000">
            <w:pPr xmlns:w="http://schemas.openxmlformats.org/wordprocessingml/2006/main">
              <w:pStyle w:val="TableParagraph"/>
              <w:ind w:firstLineChars="50" w:firstLine="118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4"/>
                <w:sz w:val="24"/>
                <w:szCs w:val="24"/>
              </w:rPr>
              <w:t xml:space="preserve">Цена</w:t>
            </w:r>
          </w:p>
        </w:tc>
        <w:tc>
          <w:tcPr>
            <w:tcW w:w="7014" w:type="dxa"/>
          </w:tcPr>
          <w:p w14:paraId="24F6CC0E" w14:textId="77777777" w:rsidR="00953A02" w:rsidRPr="006A0D1D" w:rsidRDefault="00000000">
            <w:pPr xmlns:w="http://schemas.openxmlformats.org/wordprocessingml/2006/main">
              <w:pStyle w:val="TableParagraph"/>
              <w:spacing w:before="1"/>
              <w:ind w:left="14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pacing w:val="-4"/>
                <w:sz w:val="24"/>
                <w:szCs w:val="24"/>
                <w:u w:val="single"/>
              </w:rPr>
              <w:t xml:space="preserve">Няма 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4"/>
                <w:sz w:val="24"/>
                <w:szCs w:val="24"/>
              </w:rPr>
              <w:t xml:space="preserve">: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Избраните участници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ще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се възползват от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2"/>
                <w:sz w:val="24"/>
                <w:szCs w:val="24"/>
                <w:lang w:val="ro-RO"/>
              </w:rPr>
              <w:t xml:space="preserve">подкрепата на проекта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ROB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безвъзмездна помощ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предоставено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от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техният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дом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университет.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0"/>
                <w:sz w:val="24"/>
                <w:szCs w:val="24"/>
              </w:rPr>
              <w:t xml:space="preserve"> </w:t>
            </w:r>
          </w:p>
        </w:tc>
      </w:tr>
      <w:tr w:rsidR="006A0D1D" w:rsidRPr="006A0D1D" w14:paraId="5AF55288" w14:textId="77777777" w:rsidTr="006A0D1D">
        <w:trPr>
          <w:trHeight w:val="555"/>
          <w:jc w:val="center"/>
        </w:trPr>
        <w:tc>
          <w:tcPr>
            <w:tcW w:w="2940" w:type="dxa"/>
          </w:tcPr>
          <w:p w14:paraId="156DF176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5D50AC5" w14:textId="77777777" w:rsidR="00953A02" w:rsidRPr="006A0D1D" w:rsidRDefault="00000000">
            <w:pPr xmlns:w="http://schemas.openxmlformats.org/wordprocessingml/2006/main">
              <w:pStyle w:val="TableParagraph"/>
              <w:ind w:firstLineChars="50" w:firstLine="120"/>
              <w:rPr>
                <w:rFonts w:ascii="Trebuchet MS" w:hAnsi="Trebuchet MS" w:cs="Trebuchet MS"/>
                <w:b/>
                <w:spacing w:val="-4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Цел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2"/>
                <w:sz w:val="24"/>
                <w:szCs w:val="24"/>
              </w:rPr>
              <w:t xml:space="preserve">аудитория(и)</w:t>
            </w:r>
          </w:p>
        </w:tc>
        <w:tc>
          <w:tcPr>
            <w:tcW w:w="7014" w:type="dxa"/>
          </w:tcPr>
          <w:p w14:paraId="490AE54F" w14:textId="77777777" w:rsidR="00953A02" w:rsidRPr="006A0D1D" w:rsidRDefault="00000000">
            <w:pPr xmlns:w="http://schemas.openxmlformats.org/wordprocessingml/2006/main">
              <w:pStyle w:val="TableParagraph"/>
              <w:spacing w:before="241"/>
              <w:ind w:left="14" w:right="1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☒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55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Бакалавърска степен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☒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55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Магистърска степен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☒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52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5"/>
                <w:sz w:val="24"/>
                <w:szCs w:val="24"/>
              </w:rPr>
              <w:t xml:space="preserve">Докторска степен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☒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52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2"/>
                <w:sz w:val="24"/>
                <w:szCs w:val="24"/>
              </w:rPr>
              <w:t xml:space="preserve">Завършили </w:t>
            </w: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☒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52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spacing w:val="-12"/>
                <w:sz w:val="24"/>
                <w:szCs w:val="24"/>
              </w:rPr>
              <w:t xml:space="preserve">Граждани</w:t>
            </w:r>
          </w:p>
          <w:p w14:paraId="420BD4F3" w14:textId="77777777" w:rsidR="00953A02" w:rsidRPr="006A0D1D" w:rsidRDefault="00953A02">
            <w:pPr>
              <w:pStyle w:val="TableParagraph"/>
              <w:tabs>
                <w:tab w:val="left" w:pos="1538"/>
              </w:tabs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  <w:tr w:rsidR="006A0D1D" w:rsidRPr="006A0D1D" w14:paraId="6078A05E" w14:textId="77777777" w:rsidTr="006A0D1D">
        <w:trPr>
          <w:trHeight w:val="341"/>
          <w:jc w:val="center"/>
        </w:trPr>
        <w:tc>
          <w:tcPr>
            <w:tcW w:w="2940" w:type="dxa"/>
          </w:tcPr>
          <w:p w14:paraId="106C0699" w14:textId="77777777" w:rsidR="00953A02" w:rsidRPr="006A0D1D" w:rsidRDefault="00000000">
            <w:pPr xmlns:w="http://schemas.openxmlformats.org/wordprocessingml/2006/main">
              <w:pStyle w:val="TableParagraph"/>
              <w:ind w:firstLineChars="50" w:firstLine="120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Език(ци)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от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2"/>
                <w:sz w:val="24"/>
                <w:szCs w:val="24"/>
              </w:rPr>
              <w:t xml:space="preserve">инструкция</w:t>
            </w:r>
          </w:p>
        </w:tc>
        <w:tc>
          <w:tcPr>
            <w:tcW w:w="7014" w:type="dxa"/>
          </w:tcPr>
          <w:p w14:paraId="1B45D13C" w14:textId="77777777" w:rsidR="00953A02" w:rsidRPr="006A0D1D" w:rsidRDefault="00000000">
            <w:pPr xmlns:w="http://schemas.openxmlformats.org/wordprocessingml/2006/main">
              <w:pStyle w:val="TableParagraph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pacing w:val="-2"/>
                <w:sz w:val="24"/>
                <w:szCs w:val="24"/>
              </w:rPr>
              <w:t xml:space="preserve">английски</w:t>
            </w:r>
          </w:p>
        </w:tc>
      </w:tr>
      <w:tr w:rsidR="006A0D1D" w:rsidRPr="006A0D1D" w14:paraId="0C39C8A6" w14:textId="77777777" w:rsidTr="006A0D1D">
        <w:trPr>
          <w:trHeight w:val="375"/>
          <w:jc w:val="center"/>
        </w:trPr>
        <w:tc>
          <w:tcPr>
            <w:tcW w:w="2940" w:type="dxa"/>
          </w:tcPr>
          <w:p w14:paraId="0EAD317C" w14:textId="77777777" w:rsidR="00953A02" w:rsidRPr="006A0D1D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Ключови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2"/>
                <w:sz w:val="24"/>
                <w:szCs w:val="24"/>
              </w:rPr>
              <w:t xml:space="preserve">думи</w:t>
            </w:r>
          </w:p>
        </w:tc>
        <w:tc>
          <w:tcPr>
            <w:tcW w:w="7014" w:type="dxa"/>
          </w:tcPr>
          <w:p w14:paraId="255014C6" w14:textId="46E77CCA" w:rsidR="00953A02" w:rsidRPr="006A0D1D" w:rsidRDefault="00F13B28" w:rsidP="00F13B28">
            <w:pPr xmlns:w="http://schemas.openxmlformats.org/wordprocessingml/2006/main">
              <w:pStyle w:val="TableParagraph"/>
              <w:ind w:left="18"/>
              <w:jc w:val="center"/>
              <w:rPr>
                <w:rFonts w:ascii="Trebuchet MS" w:hAnsi="Trebuchet MS" w:cs="Trebuchet MS"/>
                <w:spacing w:val="-2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pacing w:val="-2"/>
                <w:sz w:val="24"/>
                <w:szCs w:val="24"/>
              </w:rPr>
              <w:t xml:space="preserve">Устойчивост, Спорт, Устойчив начин на живот</w:t>
            </w:r>
          </w:p>
        </w:tc>
      </w:tr>
    </w:tbl>
    <w:p w14:paraId="1FD33E2E" w14:textId="77777777" w:rsidR="00953A02" w:rsidRPr="006A0D1D" w:rsidRDefault="00953A02">
      <w:pPr>
        <w:pStyle w:val="TableParagraph"/>
        <w:spacing w:line="357" w:lineRule="auto"/>
        <w:rPr>
          <w:sz w:val="20"/>
        </w:rPr>
        <w:sectPr w:rsidR="00953A02" w:rsidRPr="006A0D1D">
          <w:headerReference w:type="default" r:id="rId7"/>
          <w:type w:val="continuous"/>
          <w:pgSz w:w="11910" w:h="16840"/>
          <w:pgMar w:top="2000" w:right="1417" w:bottom="0" w:left="566" w:header="709" w:footer="0" w:gutter="0"/>
          <w:pgNumType w:start="1"/>
          <w:cols w:space="720"/>
        </w:sectPr>
      </w:pPr>
    </w:p>
    <w:p w14:paraId="06053532" w14:textId="77777777" w:rsidR="00953A02" w:rsidRPr="006A0D1D" w:rsidRDefault="00953A02">
      <w:pPr>
        <w:pStyle w:val="BodyText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806"/>
      </w:tblGrid>
      <w:tr w:rsidR="006A0D1D" w:rsidRPr="006A0D1D" w14:paraId="720D17FA" w14:textId="77777777">
        <w:trPr>
          <w:trHeight w:val="7661"/>
        </w:trPr>
        <w:tc>
          <w:tcPr>
            <w:tcW w:w="2940" w:type="dxa"/>
          </w:tcPr>
          <w:p w14:paraId="10D66169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B63AD00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9F080CA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A898A2A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98663B8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3AC6A59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878D6BD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ED2D4A0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933A7EF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DBE634C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BF454E4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7699974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930BCE6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DCBA183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8001640" w14:textId="77777777" w:rsidR="00953A02" w:rsidRPr="006A0D1D" w:rsidRDefault="00953A02">
            <w:pPr>
              <w:pStyle w:val="TableParagraph"/>
              <w:spacing w:before="98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662723C" w14:textId="77777777" w:rsidR="00953A02" w:rsidRPr="006A0D1D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2"/>
                <w:sz w:val="24"/>
                <w:szCs w:val="24"/>
              </w:rPr>
              <w:t xml:space="preserve">Резюме</w:t>
            </w:r>
          </w:p>
        </w:tc>
        <w:tc>
          <w:tcPr>
            <w:tcW w:w="6806" w:type="dxa"/>
          </w:tcPr>
          <w:p w14:paraId="6ED4631A" w14:textId="74CEED9C" w:rsidR="00634D7B" w:rsidRPr="006A0D1D" w:rsidRDefault="00634D7B" w:rsidP="00634D7B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right="96"/>
              <w:jc w:val="both"/>
              <w:rPr>
                <w:rFonts w:ascii="Trebuchet MS" w:hAnsi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Това съвместно лятно училище на английски език ще се </w:t>
            </w:r>
            <w:proofErr xmlns:w="http://schemas.openxmlformats.org/wordprocessingml/2006/main" w:type="spellStart"/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проведе </w:t>
            </w:r>
            <w:proofErr xmlns:w="http://schemas.openxmlformats.org/wordprocessingml/2006/main" w:type="spellEnd"/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в Свищов и ще бъде предназначено за участници, които искат да придобият нови знания в областта на спорта и устойчивия начин на живот. И трите партньора ще си сътрудничат в </w:t>
            </w:r>
            <w:proofErr xmlns:w="http://schemas.openxmlformats.org/wordprocessingml/2006/main" w:type="spellStart"/>
            <w:r xmlns:w="http://schemas.openxmlformats.org/wordprocessingml/2006/main" w:rsidR="00010F2C">
              <w:rPr>
                <w:rFonts w:ascii="Trebuchet MS" w:hAnsi="Trebuchet MS"/>
                <w:sz w:val="24"/>
                <w:szCs w:val="24"/>
              </w:rPr>
              <w:t xml:space="preserve">организирането </w:t>
            </w:r>
            <w:proofErr xmlns:w="http://schemas.openxmlformats.org/wordprocessingml/2006/main" w:type="spellEnd"/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на това лятно училище. Участниците ще бъдат студенти от Калифорнийския университет в Свищов и Стопанската академия „Д. А. Ценов“. Лятното училище предлага комбинация от образователни дейности, спортове на открито и практически преживявания, които насърчават екологичната осведоменост и здравословния начин на живот.</w:t>
            </w:r>
          </w:p>
          <w:p w14:paraId="421042E4" w14:textId="2FC08705" w:rsidR="00634D7B" w:rsidRPr="006A0D1D" w:rsidRDefault="00634D7B" w:rsidP="00634D7B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right="96"/>
              <w:jc w:val="both"/>
              <w:rPr>
                <w:rFonts w:ascii="Trebuchet MS" w:hAnsi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По време на лятното училище участниците ще участват в упражнения за изграждане на екип, ще научат практически умения за устойчив начин на живот и ще задълбочат връзката си с природата. До края на лятното училище учениците ще си тръгнат с набор от знания и ангажимент да правят екологично съзнателни избори в ежедневието си.</w:t>
            </w:r>
          </w:p>
          <w:p w14:paraId="60247252" w14:textId="11EC9A30" w:rsidR="00D85B74" w:rsidRPr="006A0D1D" w:rsidRDefault="00D85B74" w:rsidP="006A0D1D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right="96"/>
              <w:jc w:val="both"/>
              <w:rPr>
                <w:rFonts w:ascii="Trebuchet MS" w:hAnsi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Сред дейностите, които ще бъдат организирани: Въведение в концепциите и практиките за устойчивост, Йога и осъзнатост сред природата, Екологични спортове като туризъм и ориентиране, Работилница за намаляване на екологичния отпечатък на спорта, Работилници за креативно рециклиране и преработка, Обществени шампиони за борба с изменението на климата: събитие на живо в библиотеката с местни хора, участващи в борбата с изменението на климата и опазването на околната среда, Разходки сред природата и водене на дневник.</w:t>
            </w:r>
          </w:p>
          <w:p w14:paraId="797AAB5D" w14:textId="646D41C5" w:rsidR="00B332B9" w:rsidRPr="006A0D1D" w:rsidRDefault="00D85B74" w:rsidP="006A0D1D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right="96"/>
              <w:jc w:val="both"/>
              <w:rPr>
                <w:rFonts w:ascii="Trebuchet MS" w:hAnsi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В края на това лятно училище участниците ще получат дипломи за участие. Участниците ще попълнят въпросници, за да оценят удовлетвореността си. На участниците ще бъде предоставен QR код с линк към въпросника.</w:t>
            </w:r>
          </w:p>
        </w:tc>
      </w:tr>
    </w:tbl>
    <w:p w14:paraId="7B5DC222" w14:textId="77777777" w:rsidR="00953A02" w:rsidRPr="006A0D1D" w:rsidRDefault="00953A02">
      <w:pPr>
        <w:pStyle w:val="TableParagraph"/>
        <w:spacing w:line="300" w:lineRule="auto"/>
        <w:jc w:val="both"/>
        <w:rPr>
          <w:sz w:val="20"/>
        </w:rPr>
        <w:sectPr w:rsidR="00953A02" w:rsidRPr="006A0D1D">
          <w:pgSz w:w="11910" w:h="16840"/>
          <w:pgMar w:top="2000" w:right="1417" w:bottom="280" w:left="566" w:header="709" w:footer="0" w:gutter="0"/>
          <w:cols w:space="720"/>
        </w:sectPr>
      </w:pPr>
    </w:p>
    <w:p w14:paraId="56ED9D58" w14:textId="77777777" w:rsidR="00953A02" w:rsidRPr="006A0D1D" w:rsidRDefault="00953A02">
      <w:pPr>
        <w:pStyle w:val="BodyText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6731"/>
      </w:tblGrid>
      <w:tr w:rsidR="006A0D1D" w:rsidRPr="006A0D1D" w14:paraId="174C04A0" w14:textId="77777777" w:rsidTr="00B332B9">
        <w:trPr>
          <w:trHeight w:val="4670"/>
        </w:trPr>
        <w:tc>
          <w:tcPr>
            <w:tcW w:w="2907" w:type="dxa"/>
          </w:tcPr>
          <w:p w14:paraId="74BA10B5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211FE47F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F8D8F9C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4CB4BB5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6243825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68AB1AC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1CEB8E0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297355A" w14:textId="77777777" w:rsidR="00953A02" w:rsidRPr="006A0D1D" w:rsidRDefault="00953A02">
            <w:pPr>
              <w:pStyle w:val="TableParagraph"/>
              <w:spacing w:before="141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DE69E94" w14:textId="77777777" w:rsidR="00953A02" w:rsidRPr="006A0D1D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Програма</w:t>
            </w:r>
            <w:proofErr xmlns:w="http://schemas.openxmlformats.org/wordprocessingml/2006/main" w:type="spellEnd"/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/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2"/>
                <w:sz w:val="24"/>
                <w:szCs w:val="24"/>
              </w:rPr>
              <w:t xml:space="preserve">сесия(и)</w:t>
            </w:r>
          </w:p>
          <w:p w14:paraId="535E6849" w14:textId="77777777" w:rsidR="00953A02" w:rsidRPr="006A0D1D" w:rsidRDefault="00000000">
            <w:pPr xmlns:w="http://schemas.openxmlformats.org/wordprocessingml/2006/main">
              <w:pStyle w:val="TableParagraph"/>
              <w:spacing w:before="61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2"/>
                <w:sz w:val="24"/>
                <w:szCs w:val="24"/>
              </w:rPr>
              <w:t xml:space="preserve">график</w:t>
            </w:r>
          </w:p>
        </w:tc>
        <w:tc>
          <w:tcPr>
            <w:tcW w:w="6731" w:type="dxa"/>
          </w:tcPr>
          <w:p w14:paraId="75A29FF8" w14:textId="47F7F594" w:rsidR="00D85B74" w:rsidRPr="00D85B74" w:rsidRDefault="00D85B74" w:rsidP="00D85B74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D85B74">
              <w:rPr>
                <w:rFonts w:ascii="Trebuchet MS" w:hAnsi="Trebuchet MS" w:cs="Trebuchet MS"/>
                <w:sz w:val="24"/>
                <w:szCs w:val="24"/>
              </w:rPr>
              <w:t xml:space="preserve">Въз основа на фокуса върху спорта, устойчивия начин на живот и екологичната осведоменост, ето осемте теми за сесиите на лятното училище:</w:t>
            </w:r>
          </w:p>
          <w:p w14:paraId="7ADFF22A" w14:textId="77777777" w:rsidR="00D85B74" w:rsidRPr="00D85B74" w:rsidRDefault="00D85B74" w:rsidP="00D85B74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D85B74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Основи на устойчивия начин на живот: </w:t>
            </w:r>
            <w:r xmlns:w="http://schemas.openxmlformats.org/wordprocessingml/2006/main" w:rsidRPr="00D85B74">
              <w:rPr>
                <w:rFonts w:ascii="Trebuchet MS" w:hAnsi="Trebuchet MS" w:cs="Trebuchet MS"/>
                <w:sz w:val="24"/>
                <w:szCs w:val="24"/>
              </w:rPr>
              <w:t xml:space="preserve">Въведение в концепциите за устойчивост, фокусирано върху това как хората могат да възприемат екологични практики в ежедневието си.</w:t>
            </w:r>
          </w:p>
          <w:p w14:paraId="7C5A25DF" w14:textId="77777777" w:rsidR="00D85B74" w:rsidRPr="00D85B74" w:rsidRDefault="00D85B74" w:rsidP="00D85B74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D85B74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Внимателност и екосъзнание: </w:t>
            </w:r>
            <w:r xmlns:w="http://schemas.openxmlformats.org/wordprocessingml/2006/main" w:rsidRPr="00D85B74">
              <w:rPr>
                <w:rFonts w:ascii="Trebuchet MS" w:hAnsi="Trebuchet MS" w:cs="Trebuchet MS"/>
                <w:sz w:val="24"/>
                <w:szCs w:val="24"/>
              </w:rPr>
              <w:t xml:space="preserve">Изследване на връзката между природата, йогата и осъзнатостта за насърчаване на психичното благополучие и екологичното уважение.</w:t>
            </w:r>
          </w:p>
          <w:p w14:paraId="296BDC84" w14:textId="0777C879" w:rsidR="00D85B74" w:rsidRPr="00D85B74" w:rsidRDefault="00D85B74" w:rsidP="00D85B74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D85B74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Екологични спортове и лека атлетика с ниско въздействие върху околната среда: </w:t>
            </w:r>
            <w:r xmlns:w="http://schemas.openxmlformats.org/wordprocessingml/2006/main" w:rsidRPr="00D85B74">
              <w:rPr>
                <w:rFonts w:ascii="Trebuchet MS" w:hAnsi="Trebuchet MS" w:cs="Trebuchet MS"/>
                <w:sz w:val="24"/>
                <w:szCs w:val="24"/>
              </w:rPr>
              <w:t xml:space="preserve">Поглед върху принципите на туризма, ориентирането и други спортове на открито, които </w:t>
            </w:r>
            <w:proofErr xmlns:w="http://schemas.openxmlformats.org/wordprocessingml/2006/main" w:type="spellStart"/>
            <w:r xmlns:w="http://schemas.openxmlformats.org/wordprocessingml/2006/main" w:rsidR="00010F2C">
              <w:rPr>
                <w:rFonts w:ascii="Trebuchet MS" w:hAnsi="Trebuchet MS" w:cs="Trebuchet MS"/>
                <w:sz w:val="24"/>
                <w:szCs w:val="24"/>
              </w:rPr>
              <w:t xml:space="preserve">минимизират </w:t>
            </w:r>
            <w:proofErr xmlns:w="http://schemas.openxmlformats.org/wordprocessingml/2006/main" w:type="spellEnd"/>
            <w:r xmlns:w="http://schemas.openxmlformats.org/wordprocessingml/2006/main" w:rsidRPr="00D85B74">
              <w:rPr>
                <w:rFonts w:ascii="Trebuchet MS" w:hAnsi="Trebuchet MS" w:cs="Trebuchet MS"/>
                <w:sz w:val="24"/>
                <w:szCs w:val="24"/>
              </w:rPr>
              <w:t xml:space="preserve">нарушаването на околната среда.</w:t>
            </w:r>
          </w:p>
          <w:p w14:paraId="29F77B36" w14:textId="0F1860AD" w:rsidR="00D85B74" w:rsidRPr="00D85B74" w:rsidRDefault="00010F2C" w:rsidP="00D85B74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Декарбонизация </w:t>
            </w:r>
            <w:proofErr xmlns:w="http://schemas.openxmlformats.org/wordprocessingml/2006/main" w:type="spellEnd"/>
            <w:r xmlns:w="http://schemas.openxmlformats.org/wordprocessingml/2006/main" w:rsidR="00D85B74" w:rsidRPr="00D85B74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на спортната индустрия: </w:t>
            </w:r>
            <w:r xmlns:w="http://schemas.openxmlformats.org/wordprocessingml/2006/main" w:rsidR="00D85B74" w:rsidRPr="00D85B74">
              <w:rPr>
                <w:rFonts w:ascii="Trebuchet MS" w:hAnsi="Trebuchet MS" w:cs="Trebuchet MS"/>
                <w:sz w:val="24"/>
                <w:szCs w:val="24"/>
              </w:rPr>
              <w:t xml:space="preserve">Тема, базирана на семинар, фокусирана върху стратегии за намаляване на екологичния отпечатък на професионални и аматьорски спортни събития.</w:t>
            </w:r>
          </w:p>
          <w:p w14:paraId="163E967E" w14:textId="77777777" w:rsidR="00D85B74" w:rsidRPr="00D85B74" w:rsidRDefault="00D85B74" w:rsidP="00D85B74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D85B74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Кръговата икономика чрез рециклиране: </w:t>
            </w:r>
            <w:r xmlns:w="http://schemas.openxmlformats.org/wordprocessingml/2006/main" w:rsidRPr="00D85B74">
              <w:rPr>
                <w:rFonts w:ascii="Trebuchet MS" w:hAnsi="Trebuchet MS" w:cs="Trebuchet MS"/>
                <w:sz w:val="24"/>
                <w:szCs w:val="24"/>
              </w:rPr>
              <w:t xml:space="preserve">Практическо обучение по креативно рециклиране и техники за рециклиране за трансформиране на отпадъците във функционални инструменти или произведения на изкуството.</w:t>
            </w:r>
          </w:p>
          <w:p w14:paraId="7A202B5F" w14:textId="0F7C2C73" w:rsidR="00D85B74" w:rsidRPr="00D85B74" w:rsidRDefault="00D85B74" w:rsidP="00D85B74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D85B74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Климатични шампиони и обществен активизъм: </w:t>
            </w:r>
            <w:r xmlns:w="http://schemas.openxmlformats.org/wordprocessingml/2006/main" w:rsidRPr="00D85B74">
              <w:rPr>
                <w:rFonts w:ascii="Trebuchet MS" w:hAnsi="Trebuchet MS" w:cs="Trebuchet MS"/>
                <w:sz w:val="24"/>
                <w:szCs w:val="24"/>
              </w:rPr>
              <w:t xml:space="preserve">Сесия „жива библиотека“, в която участват местни експерти и граждани, които успешно се борят с изменението на климата.</w:t>
            </w:r>
          </w:p>
          <w:p w14:paraId="3F2CE647" w14:textId="77777777" w:rsidR="00D85B74" w:rsidRPr="00D85B74" w:rsidRDefault="00D85B74" w:rsidP="00D85B74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D85B74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Екологична рефлексия и водене на дневник за природата: </w:t>
            </w:r>
            <w:r xmlns:w="http://schemas.openxmlformats.org/wordprocessingml/2006/main" w:rsidRPr="00D85B74">
              <w:rPr>
                <w:rFonts w:ascii="Trebuchet MS" w:hAnsi="Trebuchet MS" w:cs="Trebuchet MS"/>
                <w:sz w:val="24"/>
                <w:szCs w:val="24"/>
              </w:rPr>
              <w:t xml:space="preserve">Използване на рефлективни разходки и водене на дневник за документиране на наблюденията на природата и развиване на по-дълбока връзка с природата.</w:t>
            </w:r>
          </w:p>
          <w:p w14:paraId="5DBC2E60" w14:textId="1E47D687" w:rsidR="00953A02" w:rsidRPr="006A0D1D" w:rsidRDefault="00D85B74" w:rsidP="00D85B74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D85B74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Здравословен начин на живот и устойчиво хранене: </w:t>
            </w:r>
            <w:r xmlns:w="http://schemas.openxmlformats.org/wordprocessingml/2006/main" w:rsidRPr="00D85B74">
              <w:rPr>
                <w:rFonts w:ascii="Trebuchet MS" w:hAnsi="Trebuchet MS" w:cs="Trebuchet MS"/>
                <w:sz w:val="24"/>
                <w:szCs w:val="24"/>
              </w:rPr>
              <w:t xml:space="preserve">Интегриране на здравословни навици за живот с екологично съобразен избор на храна в подкрепа както на личното здраве, така и на планетата.</w:t>
            </w:r>
          </w:p>
        </w:tc>
      </w:tr>
      <w:tr w:rsidR="006A0D1D" w:rsidRPr="006A0D1D" w14:paraId="72F25B44" w14:textId="77777777" w:rsidTr="00B332B9">
        <w:trPr>
          <w:trHeight w:val="90"/>
        </w:trPr>
        <w:tc>
          <w:tcPr>
            <w:tcW w:w="2907" w:type="dxa"/>
          </w:tcPr>
          <w:p w14:paraId="5A5A293E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FED156D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55BD1A2" w14:textId="2F8E032D" w:rsidR="00953A02" w:rsidRPr="006A0D1D" w:rsidRDefault="00000000">
            <w:pPr xmlns:w="http://schemas.openxmlformats.org/wordprocessingml/2006/main">
              <w:pStyle w:val="TableParagraph"/>
              <w:spacing w:before="1"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Разработен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умения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и </w:t>
            </w:r>
            <w:r xmlns:w="http://schemas.openxmlformats.org/wordprocessingml/2006/main" w:rsidR="00010F2C">
              <w:rPr>
                <w:rFonts w:ascii="Trebuchet MS" w:hAnsi="Trebuchet MS" w:cs="Trebuchet MS"/>
                <w:b/>
                <w:spacing w:val="-2"/>
                <w:sz w:val="24"/>
                <w:szCs w:val="24"/>
              </w:rPr>
              <w:t xml:space="preserve">компетенции</w:t>
            </w:r>
          </w:p>
        </w:tc>
        <w:tc>
          <w:tcPr>
            <w:tcW w:w="6731" w:type="dxa"/>
          </w:tcPr>
          <w:p w14:paraId="4A8422EB" w14:textId="769ABCA2" w:rsidR="006A0D1D" w:rsidRPr="006A0D1D" w:rsidRDefault="006A0D1D" w:rsidP="006A0D1D">
            <w:pPr xmlns:w="http://schemas.openxmlformats.org/wordprocessingml/2006/main"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Устойчив начин на живот: Участниците ще придобият практически умения за устойчив начин на живот, ще се научат как да прилагат екологични практики и да правят екологично съзнателни избори в ежедневието си, за да намалят екологичния си отпечатък.</w:t>
            </w:r>
          </w:p>
          <w:p w14:paraId="0CC13315" w14:textId="42C4D547" w:rsidR="006A0D1D" w:rsidRPr="006A0D1D" w:rsidRDefault="006A0D1D" w:rsidP="006A0D1D">
            <w:pPr xmlns:w="http://schemas.openxmlformats.org/wordprocessingml/2006/main"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Внимателност сред природата: Учениците ще развият компетенции в йога и осъзнатост чрез рефлективни разходки сред природата и водене на дневник, за да насърчат по-дълбока връзка с природата и да насърчат здравословен и балансиран начин на живот.</w:t>
            </w:r>
          </w:p>
          <w:p w14:paraId="71340009" w14:textId="10383D92" w:rsidR="00953A02" w:rsidRPr="006A0D1D" w:rsidRDefault="006A0D1D" w:rsidP="006A0D1D">
            <w:pPr xmlns:w="http://schemas.openxmlformats.org/wordprocessingml/2006/main"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Екологична атлетика и работа в екип: Чрез упражнения по ориентиране и изграждане на екип, участниците придобиват умения в спортове на открито с ниско въздействие, като същевременно се учат да </w:t>
            </w:r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6A0D1D">
              <w:rPr>
                <w:rFonts w:ascii="Trebuchet MS" w:hAnsi="Trebuchet MS"/>
                <w:sz w:val="24"/>
                <w:szCs w:val="24"/>
              </w:rPr>
              <w:t xml:space="preserve">си сътрудничат ефективно за справяне с екологичните предизвикателства.</w:t>
            </w:r>
          </w:p>
        </w:tc>
      </w:tr>
      <w:tr w:rsidR="006A0D1D" w:rsidRPr="006A0D1D" w14:paraId="0279B4F5" w14:textId="77777777" w:rsidTr="00B332B9">
        <w:trPr>
          <w:trHeight w:val="90"/>
        </w:trPr>
        <w:tc>
          <w:tcPr>
            <w:tcW w:w="2907" w:type="dxa"/>
          </w:tcPr>
          <w:p w14:paraId="56A44599" w14:textId="77777777" w:rsidR="00953A02" w:rsidRPr="006A0D1D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70EEF32" w14:textId="77777777" w:rsidR="00953A02" w:rsidRPr="006A0D1D" w:rsidRDefault="00000000">
            <w:pPr xmlns:w="http://schemas.openxmlformats.org/wordprocessingml/2006/main">
              <w:pStyle w:val="TableParagraph"/>
              <w:spacing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Цели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и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pacing w:val="-2"/>
                <w:sz w:val="24"/>
                <w:szCs w:val="24"/>
              </w:rPr>
              <w:t xml:space="preserve">резултати </w:t>
            </w: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от обучението</w:t>
            </w:r>
          </w:p>
        </w:tc>
        <w:tc>
          <w:tcPr>
            <w:tcW w:w="6731" w:type="dxa"/>
          </w:tcPr>
          <w:p w14:paraId="7F278B3B" w14:textId="692C2CD5" w:rsidR="006A0D1D" w:rsidRPr="006A0D1D" w:rsidRDefault="006A0D1D" w:rsidP="006A0D1D">
            <w:pPr xmlns:w="http://schemas.openxmlformats.org/wordprocessingml/2006/main"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Участниците ще разработят набор от знания, за да правят екологично съобразени избори и да прилагат практически концепции за устойчивост в ежедневието си.</w:t>
            </w:r>
          </w:p>
          <w:p w14:paraId="2B154E65" w14:textId="5EC0CF4E" w:rsidR="006A0D1D" w:rsidRPr="006A0D1D" w:rsidRDefault="006A0D1D" w:rsidP="006A0D1D">
            <w:pPr xmlns:w="http://schemas.openxmlformats.org/wordprocessingml/2006/main"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Учениците ще насърчат по-дълбока връзка с природата чрез рефлективни разходки, водене на дневник и взаимодействия в „жива библиотека“ с обществени защитници на климата.</w:t>
            </w:r>
          </w:p>
          <w:p w14:paraId="6B6D4B2F" w14:textId="25DDBAB4" w:rsidR="006A0D1D" w:rsidRPr="006A0D1D" w:rsidRDefault="006A0D1D" w:rsidP="006A0D1D">
            <w:pPr xmlns:w="http://schemas.openxmlformats.org/wordprocessingml/2006/main"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Участниците ще придобият умения в йога, осъзнатост и спортове на открито, като ще се научат да балансират физическото здраве с опазването на околната среда.</w:t>
            </w:r>
          </w:p>
          <w:p w14:paraId="6B9306D3" w14:textId="1755868B" w:rsidR="00953A02" w:rsidRPr="006A0D1D" w:rsidRDefault="006A0D1D" w:rsidP="006A0D1D">
            <w:pPr xmlns:w="http://schemas.openxmlformats.org/wordprocessingml/2006/main"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Учениците ще придобият умения да се занимават с екологични спортове като туризъм и ориентиране, като същевременно се учат да </w:t>
            </w:r>
            <w:proofErr xmlns:w="http://schemas.openxmlformats.org/wordprocessingml/2006/main" w:type="spellStart"/>
            <w:r xmlns:w="http://schemas.openxmlformats.org/wordprocessingml/2006/main" w:rsidR="00010F2C">
              <w:rPr>
                <w:rFonts w:ascii="Trebuchet MS" w:hAnsi="Trebuchet MS" w:cs="Trebuchet MS"/>
                <w:sz w:val="24"/>
                <w:szCs w:val="24"/>
              </w:rPr>
              <w:t xml:space="preserve">минимизират </w:t>
            </w:r>
            <w:proofErr xmlns:w="http://schemas.openxmlformats.org/wordprocessingml/2006/main" w:type="spellEnd"/>
            <w:r xmlns:w="http://schemas.openxmlformats.org/wordprocessingml/2006/main" w:rsidR="00010F2C">
              <w:rPr>
                <w:rFonts w:ascii="Trebuchet MS" w:hAnsi="Trebuchet MS" w:cs="Trebuchet MS"/>
                <w:sz w:val="24"/>
                <w:szCs w:val="24"/>
              </w:rPr>
              <w:t xml:space="preserve">екологичния отпечатък на тези дейности.</w:t>
            </w:r>
          </w:p>
        </w:tc>
      </w:tr>
      <w:tr w:rsidR="006A0D1D" w:rsidRPr="006A0D1D" w14:paraId="7916C413" w14:textId="77777777" w:rsidTr="00B332B9">
        <w:trPr>
          <w:trHeight w:val="1014"/>
        </w:trPr>
        <w:tc>
          <w:tcPr>
            <w:tcW w:w="2907" w:type="dxa"/>
          </w:tcPr>
          <w:p w14:paraId="121FC87D" w14:textId="77777777" w:rsidR="00953A02" w:rsidRPr="006A0D1D" w:rsidRDefault="00000000">
            <w:pPr xmlns:w="http://schemas.openxmlformats.org/wordprocessingml/2006/main"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Методи и критерии за оценяване (ако е приложимо)</w:t>
            </w:r>
          </w:p>
        </w:tc>
        <w:tc>
          <w:tcPr>
            <w:tcW w:w="6731" w:type="dxa"/>
          </w:tcPr>
          <w:p w14:paraId="0B027A34" w14:textId="4B7CF7B6" w:rsidR="0027798A" w:rsidRPr="006A0D1D" w:rsidRDefault="006A0D1D" w:rsidP="006A0D1D">
            <w:pPr xmlns:w="http://schemas.openxmlformats.org/wordprocessingml/2006/main">
              <w:pStyle w:val="TableParagraph"/>
              <w:tabs>
                <w:tab w:val="left" w:pos="360"/>
                <w:tab w:val="left" w:pos="42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</w:rPr>
              <w:t xml:space="preserve">Няма данни</w:t>
            </w:r>
          </w:p>
        </w:tc>
      </w:tr>
      <w:tr w:rsidR="006A0D1D" w:rsidRPr="006A0D1D" w14:paraId="0F051C01" w14:textId="77777777" w:rsidTr="00B332B9">
        <w:trPr>
          <w:trHeight w:val="569"/>
        </w:trPr>
        <w:tc>
          <w:tcPr>
            <w:tcW w:w="2907" w:type="dxa"/>
          </w:tcPr>
          <w:p w14:paraId="796D0D07" w14:textId="77777777" w:rsidR="00953A02" w:rsidRPr="006A0D1D" w:rsidRDefault="00000000">
            <w:pPr xmlns:w="http://schemas.openxmlformats.org/wordprocessingml/2006/main"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b/>
                <w:sz w:val="24"/>
                <w:szCs w:val="24"/>
              </w:rPr>
              <w:t xml:space="preserve">Вид на сертификата, издаван при посещение или завършване</w:t>
            </w:r>
          </w:p>
        </w:tc>
        <w:tc>
          <w:tcPr>
            <w:tcW w:w="6731" w:type="dxa"/>
          </w:tcPr>
          <w:p w14:paraId="6799B6C2" w14:textId="40E5C598" w:rsidR="00953A02" w:rsidRPr="006A0D1D" w:rsidRDefault="006A0D1D" w:rsidP="006A0D1D">
            <w:pPr xmlns:w="http://schemas.openxmlformats.org/wordprocessingml/2006/main">
              <w:pStyle w:val="TableParagraph"/>
              <w:ind w:left="115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6A0D1D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Диплома за участие</w:t>
            </w:r>
          </w:p>
        </w:tc>
      </w:tr>
    </w:tbl>
    <w:p w14:paraId="6693E966" w14:textId="1437F14A" w:rsidR="00634D7B" w:rsidRPr="006A0D1D" w:rsidRDefault="00634D7B" w:rsidP="00634D7B"/>
    <w:sectPr w:rsidR="00634D7B" w:rsidRPr="006A0D1D">
      <w:pgSz w:w="11910" w:h="16840"/>
      <w:pgMar w:top="2000" w:right="1417" w:bottom="280" w:left="566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15C6" w14:textId="77777777" w:rsidR="006D2A15" w:rsidRDefault="006D2A15">
      <w:r>
        <w:separator/>
      </w:r>
    </w:p>
  </w:endnote>
  <w:endnote w:type="continuationSeparator" w:id="0">
    <w:p w14:paraId="4BCFB852" w14:textId="77777777" w:rsidR="006D2A15" w:rsidRDefault="006D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C156" w14:textId="77777777" w:rsidR="006D2A15" w:rsidRDefault="006D2A15">
      <w:r>
        <w:separator/>
      </w:r>
    </w:p>
  </w:footnote>
  <w:footnote w:type="continuationSeparator" w:id="0">
    <w:p w14:paraId="43B21DDD" w14:textId="77777777" w:rsidR="006D2A15" w:rsidRDefault="006D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7184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355B880E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37F5649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71DE6CB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712BBD07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35FFBA18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2E92EAA2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5540205E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82695FC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B54A43D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92D7AC6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00CBC3C4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2421F4C5" w14:textId="77777777" w:rsidR="00953A0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A85632" wp14:editId="15FF8885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6469380" cy="711835"/>
          <wp:effectExtent l="0" t="0" r="7620" b="12065"/>
          <wp:wrapTight wrapText="bothSides">
            <wp:wrapPolygon edited="0">
              <wp:start x="0" y="0"/>
              <wp:lineTo x="0" y="21195"/>
              <wp:lineTo x="21541" y="21195"/>
              <wp:lineTo x="21541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938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828A00"/>
    <w:multiLevelType w:val="singleLevel"/>
    <w:tmpl w:val="B3828A0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638E1EC"/>
    <w:multiLevelType w:val="singleLevel"/>
    <w:tmpl w:val="0638E1EC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DC44A2C"/>
    <w:multiLevelType w:val="multilevel"/>
    <w:tmpl w:val="72A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D4949"/>
    <w:multiLevelType w:val="multilevel"/>
    <w:tmpl w:val="640E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31EBF"/>
    <w:multiLevelType w:val="multilevel"/>
    <w:tmpl w:val="300EEE86"/>
    <w:lvl w:ilvl="0">
      <w:start w:val="1"/>
      <w:numFmt w:val="decimal"/>
      <w:lvlText w:val="%1."/>
      <w:lvlJc w:val="left"/>
      <w:pPr>
        <w:ind w:left="115" w:hanging="263"/>
      </w:pPr>
      <w:rPr>
        <w:rFonts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5" w15:restartNumberingAfterBreak="0">
    <w:nsid w:val="1B3A2F43"/>
    <w:multiLevelType w:val="multilevel"/>
    <w:tmpl w:val="A8A6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37399"/>
    <w:multiLevelType w:val="hybridMultilevel"/>
    <w:tmpl w:val="26C00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A82B01"/>
    <w:multiLevelType w:val="multilevel"/>
    <w:tmpl w:val="2CB2389A"/>
    <w:lvl w:ilvl="0">
      <w:start w:val="1"/>
      <w:numFmt w:val="bullet"/>
      <w:lvlText w:val=""/>
      <w:lvlJc w:val="left"/>
      <w:pPr>
        <w:ind w:left="115" w:hanging="263"/>
      </w:pPr>
      <w:rPr>
        <w:rFonts w:ascii="Symbol" w:hAnsi="Symbol"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8" w15:restartNumberingAfterBreak="0">
    <w:nsid w:val="42606D5E"/>
    <w:multiLevelType w:val="singleLevel"/>
    <w:tmpl w:val="42606D5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6FA6AE4"/>
    <w:multiLevelType w:val="multilevel"/>
    <w:tmpl w:val="300EEE86"/>
    <w:lvl w:ilvl="0">
      <w:start w:val="1"/>
      <w:numFmt w:val="decimal"/>
      <w:lvlText w:val="%1."/>
      <w:lvlJc w:val="left"/>
      <w:pPr>
        <w:ind w:left="115" w:hanging="263"/>
      </w:pPr>
      <w:rPr>
        <w:rFonts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10" w15:restartNumberingAfterBreak="0">
    <w:nsid w:val="59ADCABA"/>
    <w:multiLevelType w:val="multilevel"/>
    <w:tmpl w:val="59ADCABA"/>
    <w:lvl w:ilvl="0">
      <w:numFmt w:val="bullet"/>
      <w:lvlText w:val="➢"/>
      <w:lvlJc w:val="left"/>
      <w:pPr>
        <w:ind w:left="115" w:hanging="26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11" w15:restartNumberingAfterBreak="0">
    <w:nsid w:val="6B082B71"/>
    <w:multiLevelType w:val="singleLevel"/>
    <w:tmpl w:val="6B082B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558044A"/>
    <w:multiLevelType w:val="multilevel"/>
    <w:tmpl w:val="8B7EF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695852">
    <w:abstractNumId w:val="1"/>
  </w:num>
  <w:num w:numId="2" w16cid:durableId="341007589">
    <w:abstractNumId w:val="10"/>
  </w:num>
  <w:num w:numId="3" w16cid:durableId="975990404">
    <w:abstractNumId w:val="0"/>
  </w:num>
  <w:num w:numId="4" w16cid:durableId="759717459">
    <w:abstractNumId w:val="8"/>
  </w:num>
  <w:num w:numId="5" w16cid:durableId="745343125">
    <w:abstractNumId w:val="11"/>
  </w:num>
  <w:num w:numId="6" w16cid:durableId="793449210">
    <w:abstractNumId w:val="6"/>
  </w:num>
  <w:num w:numId="7" w16cid:durableId="2146964401">
    <w:abstractNumId w:val="3"/>
  </w:num>
  <w:num w:numId="8" w16cid:durableId="155074274">
    <w:abstractNumId w:val="2"/>
  </w:num>
  <w:num w:numId="9" w16cid:durableId="110711658">
    <w:abstractNumId w:val="5"/>
  </w:num>
  <w:num w:numId="10" w16cid:durableId="2011787351">
    <w:abstractNumId w:val="9"/>
  </w:num>
  <w:num w:numId="11" w16cid:durableId="1788936442">
    <w:abstractNumId w:val="4"/>
  </w:num>
  <w:num w:numId="12" w16cid:durableId="155923516">
    <w:abstractNumId w:val="7"/>
  </w:num>
  <w:num w:numId="13" w16cid:durableId="1330602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F2C"/>
    <w:rsid w:val="000E4525"/>
    <w:rsid w:val="00103302"/>
    <w:rsid w:val="00172A27"/>
    <w:rsid w:val="00255BEC"/>
    <w:rsid w:val="0027798A"/>
    <w:rsid w:val="00386152"/>
    <w:rsid w:val="00467F08"/>
    <w:rsid w:val="0049659D"/>
    <w:rsid w:val="0053066C"/>
    <w:rsid w:val="00531588"/>
    <w:rsid w:val="006122C2"/>
    <w:rsid w:val="00634D7B"/>
    <w:rsid w:val="00671124"/>
    <w:rsid w:val="00694110"/>
    <w:rsid w:val="006A0D1D"/>
    <w:rsid w:val="006A595C"/>
    <w:rsid w:val="006D2A15"/>
    <w:rsid w:val="00711A93"/>
    <w:rsid w:val="007A1A01"/>
    <w:rsid w:val="00805D7D"/>
    <w:rsid w:val="008562EF"/>
    <w:rsid w:val="008868AB"/>
    <w:rsid w:val="008C1458"/>
    <w:rsid w:val="00953A02"/>
    <w:rsid w:val="00986034"/>
    <w:rsid w:val="00AC088D"/>
    <w:rsid w:val="00AD05CA"/>
    <w:rsid w:val="00AD1CDA"/>
    <w:rsid w:val="00AD2DE0"/>
    <w:rsid w:val="00AF0964"/>
    <w:rsid w:val="00B12147"/>
    <w:rsid w:val="00B126C1"/>
    <w:rsid w:val="00B332B9"/>
    <w:rsid w:val="00B334E1"/>
    <w:rsid w:val="00B54A64"/>
    <w:rsid w:val="00B82ADE"/>
    <w:rsid w:val="00BA4F4E"/>
    <w:rsid w:val="00BD7C69"/>
    <w:rsid w:val="00D264A8"/>
    <w:rsid w:val="00D85B74"/>
    <w:rsid w:val="00E1171F"/>
    <w:rsid w:val="00E70773"/>
    <w:rsid w:val="00EC5374"/>
    <w:rsid w:val="00EE5651"/>
    <w:rsid w:val="00F060B7"/>
    <w:rsid w:val="00F0677D"/>
    <w:rsid w:val="00F13B28"/>
    <w:rsid w:val="00F37C87"/>
    <w:rsid w:val="00F81B9A"/>
    <w:rsid w:val="0BA64779"/>
    <w:rsid w:val="0E012D37"/>
    <w:rsid w:val="15107C08"/>
    <w:rsid w:val="187B413A"/>
    <w:rsid w:val="19876131"/>
    <w:rsid w:val="1C5F4F91"/>
    <w:rsid w:val="1D026CD9"/>
    <w:rsid w:val="1E330118"/>
    <w:rsid w:val="21517B85"/>
    <w:rsid w:val="31362E4A"/>
    <w:rsid w:val="3F820370"/>
    <w:rsid w:val="48267CD3"/>
    <w:rsid w:val="48CB55FA"/>
    <w:rsid w:val="490F1047"/>
    <w:rsid w:val="4FD2207E"/>
    <w:rsid w:val="5DEC6A93"/>
    <w:rsid w:val="74D0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9C57"/>
  <w15:docId w15:val="{A9CF9CA2-71EA-4ABD-9E57-D059BD37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rFonts w:ascii="Tahoma" w:eastAsia="Tahoma" w:hAnsi="Tahoma" w:cs="Tahoma"/>
      <w:b/>
      <w:bCs/>
      <w:sz w:val="64"/>
      <w:szCs w:val="6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3"/>
      <w:ind w:left="851" w:right="3"/>
      <w:jc w:val="center"/>
    </w:pPr>
    <w:rPr>
      <w:rFonts w:ascii="Tahoma" w:eastAsia="Tahoma" w:hAnsi="Tahoma" w:cs="Tahoma"/>
      <w:b/>
      <w:bCs/>
      <w:sz w:val="96"/>
      <w:szCs w:val="9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Diez Jayo</dc:creator>
  <cp:keywords/>
  <dc:description/>
  <cp:lastModifiedBy>Mihaela Udristioiu</cp:lastModifiedBy>
  <cp:revision>6</cp:revision>
  <cp:lastPrinted>2026-01-07T01:50:00Z</cp:lastPrinted>
  <dcterms:created xsi:type="dcterms:W3CDTF">2025-12-22T21:18:00Z</dcterms:created>
  <dcterms:modified xsi:type="dcterms:W3CDTF">2026-01-07T01:59:00Z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per Microsoft 365</vt:lpwstr>
  </property>
  <property fmtid="{D5CDD505-2E9C-101B-9397-08002B2CF9AE}" pid="6" name="KSOProductBuildVer">
    <vt:lpwstr>2057-12.2.0.23155</vt:lpwstr>
  </property>
  <property fmtid="{D5CDD505-2E9C-101B-9397-08002B2CF9AE}" pid="7" name="ICV">
    <vt:lpwstr>2AEBEAF2F4B3446D8C8F0AB34EB489F9_13</vt:lpwstr>
  </property>
  <property fmtid="{D5CDD505-2E9C-101B-9397-08002B2CF9AE}" pid="8" name="GrammarlyDocumentId">
    <vt:lpwstr>70a6e867-de81-447e-9b5a-bf8f28ae09ff</vt:lpwstr>
  </property>
</Properties>
</file>